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75" w:rsidRDefault="000C2975" w:rsidP="000C2975">
      <w:pPr>
        <w:pStyle w:val="Header"/>
        <w:jc w:val="center"/>
        <w:rPr>
          <w:rFonts w:cs="Calibri"/>
        </w:rPr>
      </w:pPr>
      <w:r>
        <w:rPr>
          <w:rFonts w:cs="Calibri"/>
        </w:rPr>
        <w:t>CapCOG Board of Delegates</w:t>
      </w:r>
    </w:p>
    <w:p w:rsidR="000C2975" w:rsidRPr="004F578B" w:rsidRDefault="000C2975" w:rsidP="000C2975">
      <w:pPr>
        <w:pStyle w:val="Header"/>
        <w:jc w:val="center"/>
        <w:rPr>
          <w:rFonts w:cs="Calibri"/>
        </w:rPr>
      </w:pPr>
      <w:r>
        <w:rPr>
          <w:rFonts w:cs="Calibri"/>
        </w:rPr>
        <w:t xml:space="preserve">Hampden Township </w:t>
      </w:r>
      <w:r w:rsidR="00B0532D">
        <w:rPr>
          <w:rFonts w:cs="Calibri"/>
        </w:rPr>
        <w:t>Room 202 - 230 S. Sporting Hill Road</w:t>
      </w:r>
    </w:p>
    <w:p w:rsidR="000C2975" w:rsidRPr="004F578B" w:rsidRDefault="000C2975" w:rsidP="000C2975">
      <w:pPr>
        <w:pStyle w:val="Header"/>
        <w:jc w:val="center"/>
        <w:rPr>
          <w:rFonts w:cs="Calibri"/>
          <w:i/>
          <w:iCs/>
        </w:rPr>
      </w:pPr>
      <w:r w:rsidRPr="004F578B">
        <w:rPr>
          <w:rFonts w:cs="Calibri"/>
        </w:rPr>
        <w:t>Monday,</w:t>
      </w:r>
      <w:r>
        <w:rPr>
          <w:rFonts w:cs="Calibri"/>
        </w:rPr>
        <w:t xml:space="preserve"> </w:t>
      </w:r>
      <w:r w:rsidR="00B0532D">
        <w:rPr>
          <w:rFonts w:cs="Calibri"/>
        </w:rPr>
        <w:t>November 16</w:t>
      </w:r>
      <w:r>
        <w:rPr>
          <w:rFonts w:cs="Calibri"/>
        </w:rPr>
        <w:t>, 2020</w:t>
      </w:r>
      <w:r w:rsidRPr="004F578B">
        <w:rPr>
          <w:rFonts w:cs="Calibri"/>
        </w:rPr>
        <w:t xml:space="preserve"> - </w:t>
      </w:r>
      <w:r>
        <w:rPr>
          <w:rFonts w:cs="Calibri"/>
        </w:rPr>
        <w:t>7:00</w:t>
      </w:r>
      <w:r w:rsidRPr="004F578B">
        <w:rPr>
          <w:rFonts w:cs="Calibri"/>
        </w:rPr>
        <w:t xml:space="preserve"> PM</w:t>
      </w:r>
    </w:p>
    <w:p w:rsidR="000C2975" w:rsidRPr="004F578B" w:rsidRDefault="000C2975" w:rsidP="000C2975">
      <w:pPr>
        <w:pStyle w:val="Title"/>
        <w:rPr>
          <w:rFonts w:asciiTheme="minorHAnsi" w:hAnsiTheme="minorHAnsi" w:cs="Calibri"/>
          <w:b w:val="0"/>
          <w:sz w:val="22"/>
          <w:szCs w:val="22"/>
        </w:rPr>
      </w:pPr>
    </w:p>
    <w:p w:rsidR="000C2975" w:rsidRPr="004F578B" w:rsidRDefault="000C2975" w:rsidP="000C2975">
      <w:pPr>
        <w:pStyle w:val="Title"/>
        <w:rPr>
          <w:rFonts w:asciiTheme="minorHAnsi" w:hAnsiTheme="minorHAnsi" w:cs="Calibri"/>
          <w:sz w:val="22"/>
          <w:szCs w:val="22"/>
        </w:rPr>
      </w:pPr>
      <w:r w:rsidRPr="004F578B">
        <w:rPr>
          <w:rFonts w:asciiTheme="minorHAnsi" w:hAnsiTheme="minorHAnsi" w:cs="Calibri"/>
          <w:sz w:val="22"/>
          <w:szCs w:val="22"/>
        </w:rPr>
        <w:t xml:space="preserve">M I N U T E S </w:t>
      </w:r>
    </w:p>
    <w:p w:rsidR="000C2975" w:rsidRPr="004F578B" w:rsidRDefault="000C2975" w:rsidP="000C2975">
      <w:pPr>
        <w:pStyle w:val="Title"/>
        <w:rPr>
          <w:rFonts w:asciiTheme="minorHAnsi" w:hAnsiTheme="minorHAnsi" w:cs="Calibri"/>
          <w:b w:val="0"/>
          <w:sz w:val="22"/>
          <w:szCs w:val="22"/>
        </w:rPr>
      </w:pPr>
    </w:p>
    <w:p w:rsidR="000C2975" w:rsidRPr="00D47B34" w:rsidRDefault="000C2975" w:rsidP="000C2975">
      <w:pPr>
        <w:pStyle w:val="Header"/>
        <w:rPr>
          <w:rFonts w:cs="Calibri"/>
          <w:b/>
          <w:u w:val="single"/>
        </w:rPr>
      </w:pPr>
      <w:r w:rsidRPr="00D47B34">
        <w:rPr>
          <w:rFonts w:cs="Calibri"/>
          <w:b/>
          <w:u w:val="single"/>
        </w:rPr>
        <w:t>DELEGATES IN ATTENDANCE: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600"/>
        <w:gridCol w:w="3420"/>
      </w:tblGrid>
      <w:tr w:rsidR="000C2975" w:rsidRPr="00B0532D" w:rsidTr="00B873CB">
        <w:trPr>
          <w:trHeight w:val="2448"/>
        </w:trPr>
        <w:tc>
          <w:tcPr>
            <w:tcW w:w="3618" w:type="dxa"/>
          </w:tcPr>
          <w:p w:rsidR="00B22AC7" w:rsidRDefault="001F4B49" w:rsidP="000C2975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 xml:space="preserve">East Pennsboro Township, Terry </w:t>
            </w:r>
          </w:p>
          <w:p w:rsidR="001F4B49" w:rsidRPr="001F4B49" w:rsidRDefault="00B22AC7" w:rsidP="000C297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</w:t>
            </w:r>
            <w:r w:rsidR="001F4B49" w:rsidRPr="001F4B49">
              <w:rPr>
                <w:rFonts w:eastAsia="Calibri" w:cs="Calibri"/>
              </w:rPr>
              <w:t>Watts</w:t>
            </w:r>
          </w:p>
          <w:p w:rsidR="001F4B49" w:rsidRPr="001F4B49" w:rsidRDefault="000C2975" w:rsidP="000C2975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 xml:space="preserve">Hampden Township, </w:t>
            </w:r>
            <w:r w:rsidR="00BB5E67" w:rsidRPr="001F4B49">
              <w:rPr>
                <w:rFonts w:eastAsia="Calibri" w:cs="Calibri"/>
              </w:rPr>
              <w:t>Al Bienstock</w:t>
            </w:r>
            <w:r w:rsidR="001F4B49" w:rsidRPr="001F4B49">
              <w:rPr>
                <w:rFonts w:eastAsia="Calibri" w:cs="Calibri"/>
              </w:rPr>
              <w:t xml:space="preserve">, </w:t>
            </w:r>
          </w:p>
          <w:p w:rsidR="000C2975" w:rsidRPr="001F4B49" w:rsidRDefault="001F4B49" w:rsidP="000C2975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 xml:space="preserve">  Nate Silcox</w:t>
            </w:r>
          </w:p>
          <w:p w:rsidR="00C63C24" w:rsidRPr="001F4B49" w:rsidRDefault="00C63C24" w:rsidP="00C63C24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Harrisburg City- Hillary Green</w:t>
            </w:r>
          </w:p>
          <w:p w:rsidR="001F4B49" w:rsidRPr="001F4B49" w:rsidRDefault="001F4B49" w:rsidP="00B873CB">
            <w:pPr>
              <w:ind w:left="90" w:hanging="90"/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Highspire Borough, Mark Stonbraker</w:t>
            </w:r>
          </w:p>
          <w:p w:rsidR="000C2975" w:rsidRPr="001F4B49" w:rsidRDefault="000C2975" w:rsidP="00B873CB">
            <w:pPr>
              <w:ind w:left="90" w:hanging="90"/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 xml:space="preserve">Lemoyne Borough, Sue Yenchko </w:t>
            </w:r>
          </w:p>
          <w:p w:rsidR="00201EC1" w:rsidRPr="00E1472B" w:rsidRDefault="00201EC1" w:rsidP="00201EC1">
            <w:pPr>
              <w:ind w:left="162" w:hanging="162"/>
              <w:rPr>
                <w:rFonts w:eastAsia="Calibri" w:cs="Calibri"/>
              </w:rPr>
            </w:pPr>
            <w:r w:rsidRPr="00E1472B">
              <w:rPr>
                <w:rFonts w:eastAsia="Calibri" w:cs="Calibri"/>
              </w:rPr>
              <w:t>Londonderry Township, Anna Dale</w:t>
            </w:r>
          </w:p>
          <w:p w:rsidR="00201EC1" w:rsidRPr="00B22AC7" w:rsidRDefault="005540A1" w:rsidP="00B22AC7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Lower Allen Township</w:t>
            </w:r>
            <w:r>
              <w:rPr>
                <w:rFonts w:eastAsia="Calibri" w:cs="Calibri"/>
              </w:rPr>
              <w:t>, Rick Schin</w:t>
            </w:r>
            <w:r w:rsidR="00201EC1" w:rsidRPr="007A3602">
              <w:rPr>
                <w:rFonts w:eastAsia="Calibri" w:cs="Calibri"/>
              </w:rPr>
              <w:t xml:space="preserve"> </w:t>
            </w:r>
          </w:p>
        </w:tc>
        <w:tc>
          <w:tcPr>
            <w:tcW w:w="3600" w:type="dxa"/>
          </w:tcPr>
          <w:p w:rsidR="005540A1" w:rsidRDefault="005540A1" w:rsidP="005540A1">
            <w:pPr>
              <w:rPr>
                <w:rFonts w:eastAsia="Calibri" w:cs="Calibri"/>
              </w:rPr>
            </w:pPr>
            <w:r w:rsidRPr="007A3602">
              <w:rPr>
                <w:rFonts w:eastAsia="Calibri" w:cs="Calibri"/>
              </w:rPr>
              <w:t>Lower Paxton Township,</w:t>
            </w:r>
            <w:r>
              <w:rPr>
                <w:rFonts w:eastAsia="Calibri" w:cs="Calibri"/>
              </w:rPr>
              <w:t xml:space="preserve"> </w:t>
            </w:r>
            <w:r w:rsidRPr="007A3602">
              <w:rPr>
                <w:rFonts w:eastAsia="Calibri" w:cs="Calibri"/>
              </w:rPr>
              <w:t xml:space="preserve">Norm </w:t>
            </w:r>
          </w:p>
          <w:p w:rsidR="00B22AC7" w:rsidRPr="007A3602" w:rsidRDefault="005540A1" w:rsidP="005540A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Z</w:t>
            </w:r>
            <w:r w:rsidRPr="007A3602">
              <w:rPr>
                <w:rFonts w:eastAsia="Calibri" w:cs="Calibri"/>
              </w:rPr>
              <w:t xml:space="preserve">oumas </w:t>
            </w:r>
            <w:r w:rsidR="00B22AC7" w:rsidRPr="007A3602">
              <w:rPr>
                <w:rFonts w:eastAsia="Calibri" w:cs="Calibri"/>
              </w:rPr>
              <w:t>Middle Paxton Township, Jim Fisher</w:t>
            </w:r>
          </w:p>
          <w:p w:rsidR="000C2975" w:rsidRPr="007A3602" w:rsidRDefault="00B22AC7" w:rsidP="00B22AC7">
            <w:pPr>
              <w:ind w:left="162" w:hanging="162"/>
              <w:jc w:val="both"/>
              <w:rPr>
                <w:rFonts w:eastAsia="Calibri" w:cs="Calibri"/>
              </w:rPr>
            </w:pPr>
            <w:r w:rsidRPr="007A3602">
              <w:rPr>
                <w:rFonts w:eastAsia="Calibri" w:cs="Calibri"/>
              </w:rPr>
              <w:t xml:space="preserve">Monroe Township, Carl Kuhl </w:t>
            </w:r>
            <w:r w:rsidR="000C2975" w:rsidRPr="007A3602">
              <w:rPr>
                <w:rFonts w:eastAsia="Calibri" w:cs="Calibri"/>
              </w:rPr>
              <w:t xml:space="preserve">New Cumberland Borough, Rob Kline </w:t>
            </w:r>
          </w:p>
          <w:p w:rsidR="000C2975" w:rsidRPr="00E1472B" w:rsidRDefault="000A0C3B" w:rsidP="00B873CB">
            <w:pPr>
              <w:ind w:left="162" w:hanging="162"/>
              <w:rPr>
                <w:rFonts w:eastAsia="Calibri" w:cs="Calibri"/>
              </w:rPr>
            </w:pPr>
            <w:r w:rsidRPr="00E1472B">
              <w:rPr>
                <w:rFonts w:eastAsia="Calibri" w:cs="Calibri"/>
              </w:rPr>
              <w:t>North Middleton Township, Harry Kelso</w:t>
            </w:r>
          </w:p>
          <w:p w:rsidR="00B40FB2" w:rsidRPr="00B22AC7" w:rsidRDefault="00B40FB2" w:rsidP="00B40FB2">
            <w:pPr>
              <w:ind w:left="162" w:hanging="162"/>
              <w:rPr>
                <w:rFonts w:eastAsia="Calibri" w:cs="Calibri"/>
              </w:rPr>
            </w:pPr>
            <w:r w:rsidRPr="00B22AC7">
              <w:rPr>
                <w:rFonts w:eastAsia="Calibri" w:cs="Calibri"/>
              </w:rPr>
              <w:t>Royalton Borough, Terry Watts</w:t>
            </w:r>
          </w:p>
          <w:p w:rsidR="00B22AC7" w:rsidRPr="00B22AC7" w:rsidRDefault="00B22AC7" w:rsidP="00B22AC7">
            <w:pPr>
              <w:rPr>
                <w:rFonts w:eastAsia="Calibri" w:cs="Calibri"/>
              </w:rPr>
            </w:pPr>
            <w:r w:rsidRPr="00B22AC7">
              <w:rPr>
                <w:rFonts w:eastAsia="Calibri" w:cs="Calibri"/>
              </w:rPr>
              <w:t>Silver Spring Township, Harry</w:t>
            </w:r>
          </w:p>
          <w:p w:rsidR="00B40FB2" w:rsidRPr="005540A1" w:rsidRDefault="00B22AC7" w:rsidP="005540A1">
            <w:pPr>
              <w:rPr>
                <w:rFonts w:eastAsia="Calibri" w:cs="Calibri"/>
              </w:rPr>
            </w:pPr>
            <w:r w:rsidRPr="00B22AC7">
              <w:rPr>
                <w:rFonts w:eastAsia="Calibri" w:cs="Calibri"/>
              </w:rPr>
              <w:t xml:space="preserve">  Kotzmoyer</w:t>
            </w:r>
          </w:p>
        </w:tc>
        <w:tc>
          <w:tcPr>
            <w:tcW w:w="3420" w:type="dxa"/>
          </w:tcPr>
          <w:p w:rsidR="00B22AC7" w:rsidRDefault="00B22AC7" w:rsidP="00B22AC7">
            <w:pPr>
              <w:ind w:left="162" w:hanging="162"/>
              <w:rPr>
                <w:rFonts w:eastAsia="Calibri" w:cs="Calibri"/>
              </w:rPr>
            </w:pPr>
            <w:r w:rsidRPr="00B22AC7">
              <w:rPr>
                <w:rFonts w:eastAsia="Calibri" w:cs="Calibri"/>
              </w:rPr>
              <w:t xml:space="preserve">South Hanover Township, Stephen Cordaro </w:t>
            </w:r>
          </w:p>
          <w:p w:rsidR="00B22AC7" w:rsidRPr="00E1472B" w:rsidRDefault="00B22AC7" w:rsidP="00B22AC7">
            <w:pPr>
              <w:ind w:left="162" w:hanging="162"/>
              <w:rPr>
                <w:rFonts w:eastAsia="Calibri" w:cs="Calibri"/>
              </w:rPr>
            </w:pPr>
            <w:r w:rsidRPr="00E1472B">
              <w:rPr>
                <w:rFonts w:eastAsia="Calibri" w:cs="Calibri"/>
              </w:rPr>
              <w:t>Susquehanna Township</w:t>
            </w:r>
            <w:r>
              <w:rPr>
                <w:rFonts w:eastAsia="Calibri" w:cs="Calibri"/>
              </w:rPr>
              <w:t>, Tom Pyne</w:t>
            </w:r>
          </w:p>
          <w:p w:rsidR="00B22AC7" w:rsidRPr="00E1472B" w:rsidRDefault="00B22AC7" w:rsidP="00B22AC7">
            <w:pPr>
              <w:ind w:left="162" w:hanging="162"/>
              <w:rPr>
                <w:rFonts w:eastAsia="Calibri" w:cs="Calibri"/>
              </w:rPr>
            </w:pPr>
            <w:r w:rsidRPr="00E1472B">
              <w:rPr>
                <w:rFonts w:eastAsia="Calibri" w:cs="Calibri"/>
              </w:rPr>
              <w:t>Swatara Township</w:t>
            </w:r>
            <w:r>
              <w:rPr>
                <w:rFonts w:eastAsia="Calibri" w:cs="Calibri"/>
              </w:rPr>
              <w:t>, Christine Zubeck</w:t>
            </w:r>
          </w:p>
          <w:p w:rsidR="000C2975" w:rsidRPr="007A3602" w:rsidRDefault="000642BC" w:rsidP="00B873CB">
            <w:pPr>
              <w:ind w:left="162" w:hanging="162"/>
              <w:rPr>
                <w:rFonts w:eastAsia="Calibri" w:cs="Calibri"/>
              </w:rPr>
            </w:pPr>
            <w:r w:rsidRPr="007A3602">
              <w:rPr>
                <w:rFonts w:eastAsia="Calibri" w:cs="Calibri"/>
              </w:rPr>
              <w:t xml:space="preserve">Upper Allen Township, </w:t>
            </w:r>
            <w:r w:rsidR="00B22AC7">
              <w:rPr>
                <w:rFonts w:eastAsia="Calibri" w:cs="Calibri"/>
              </w:rPr>
              <w:t>Ken Martin</w:t>
            </w:r>
          </w:p>
          <w:p w:rsidR="000C2975" w:rsidRPr="007A3602" w:rsidRDefault="000C2975" w:rsidP="000642BC">
            <w:pPr>
              <w:ind w:left="162" w:hanging="162"/>
              <w:rPr>
                <w:rFonts w:eastAsia="Calibri" w:cs="Calibri"/>
              </w:rPr>
            </w:pPr>
            <w:r w:rsidRPr="007A3602">
              <w:rPr>
                <w:rFonts w:eastAsia="Calibri" w:cs="Calibri"/>
              </w:rPr>
              <w:t xml:space="preserve">Wormleysburg Borough, </w:t>
            </w:r>
            <w:r w:rsidR="000642BC" w:rsidRPr="007A3602">
              <w:rPr>
                <w:rFonts w:eastAsia="Calibri" w:cs="Calibri"/>
              </w:rPr>
              <w:t>Margie Stuski</w:t>
            </w:r>
            <w:r w:rsidR="00B22AC7">
              <w:rPr>
                <w:rFonts w:eastAsia="Calibri" w:cs="Calibri"/>
              </w:rPr>
              <w:t>, Sue Stuart</w:t>
            </w:r>
          </w:p>
        </w:tc>
      </w:tr>
    </w:tbl>
    <w:p w:rsidR="000C2975" w:rsidRPr="00B0532D" w:rsidRDefault="000C2975" w:rsidP="000C2975">
      <w:pPr>
        <w:rPr>
          <w:rFonts w:eastAsia="Calibri" w:cs="Calibri"/>
          <w:b/>
          <w:color w:val="FF0000"/>
          <w:u w:val="single"/>
        </w:rPr>
      </w:pPr>
    </w:p>
    <w:p w:rsidR="000C2975" w:rsidRPr="008E04D8" w:rsidRDefault="000C2975" w:rsidP="000C2975">
      <w:pPr>
        <w:rPr>
          <w:rFonts w:eastAsia="Calibri" w:cs="Calibri"/>
          <w:b/>
          <w:u w:val="single"/>
        </w:rPr>
      </w:pPr>
      <w:r w:rsidRPr="008E04D8">
        <w:rPr>
          <w:rFonts w:eastAsia="Calibri" w:cs="Calibri"/>
          <w:b/>
          <w:u w:val="single"/>
        </w:rPr>
        <w:t>MUNICIPALITIES NOT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3456"/>
        <w:gridCol w:w="3456"/>
      </w:tblGrid>
      <w:tr w:rsidR="000C2975" w:rsidRPr="00B0532D" w:rsidTr="00B873CB">
        <w:trPr>
          <w:trHeight w:val="1080"/>
        </w:trPr>
        <w:tc>
          <w:tcPr>
            <w:tcW w:w="3456" w:type="dxa"/>
          </w:tcPr>
          <w:p w:rsidR="000C2975" w:rsidRPr="001F4B49" w:rsidRDefault="000C2975" w:rsidP="00B873CB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Annville Township</w:t>
            </w:r>
          </w:p>
          <w:p w:rsidR="000C2975" w:rsidRPr="001F4B49" w:rsidRDefault="000C2975" w:rsidP="00B873CB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Camp Hill Borough</w:t>
            </w:r>
          </w:p>
          <w:p w:rsidR="000C2975" w:rsidRPr="001F4B49" w:rsidRDefault="000C2975" w:rsidP="00B873CB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Carlisle Borough</w:t>
            </w:r>
          </w:p>
          <w:p w:rsidR="000C2975" w:rsidRPr="001F4B49" w:rsidRDefault="000C2975" w:rsidP="00B873CB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Carroll Township</w:t>
            </w:r>
          </w:p>
          <w:p w:rsidR="00704646" w:rsidRPr="001F4B49" w:rsidRDefault="00704646" w:rsidP="00704646">
            <w:pPr>
              <w:ind w:left="90" w:hanging="90"/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Conewago Township</w:t>
            </w:r>
          </w:p>
          <w:p w:rsidR="000C2975" w:rsidRPr="001F4B49" w:rsidRDefault="000C2975" w:rsidP="00B873CB">
            <w:pPr>
              <w:ind w:left="90" w:hanging="90"/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Dauphin Borough</w:t>
            </w:r>
          </w:p>
          <w:p w:rsidR="000C2975" w:rsidRPr="001F4B49" w:rsidRDefault="000C2975" w:rsidP="00B873CB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 xml:space="preserve">Derry Township </w:t>
            </w:r>
          </w:p>
          <w:p w:rsidR="000642BC" w:rsidRPr="001F4B49" w:rsidRDefault="000642BC" w:rsidP="00B873CB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Dillsburg Borough</w:t>
            </w:r>
          </w:p>
          <w:p w:rsidR="00B40FB2" w:rsidRPr="001F4B49" w:rsidRDefault="000C2975" w:rsidP="00B40FB2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East Hanover Township</w:t>
            </w:r>
          </w:p>
        </w:tc>
        <w:tc>
          <w:tcPr>
            <w:tcW w:w="3456" w:type="dxa"/>
          </w:tcPr>
          <w:p w:rsidR="00B40FB2" w:rsidRPr="001F4B49" w:rsidRDefault="00B40FB2" w:rsidP="00B40FB2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 xml:space="preserve">Fairview Township </w:t>
            </w:r>
          </w:p>
          <w:p w:rsidR="00704646" w:rsidRPr="00B0532D" w:rsidRDefault="00B40FB2" w:rsidP="00B40FB2">
            <w:pPr>
              <w:rPr>
                <w:rFonts w:eastAsia="Calibri" w:cs="Calibri"/>
                <w:color w:val="FF0000"/>
              </w:rPr>
            </w:pPr>
            <w:r w:rsidRPr="001F4B49">
              <w:rPr>
                <w:rFonts w:eastAsia="Calibri" w:cs="Calibri"/>
              </w:rPr>
              <w:t>Goldsboro Borough</w:t>
            </w:r>
            <w:r w:rsidRPr="00B0532D">
              <w:rPr>
                <w:rFonts w:eastAsia="Calibri" w:cs="Calibri"/>
                <w:color w:val="FF0000"/>
              </w:rPr>
              <w:t xml:space="preserve"> </w:t>
            </w:r>
          </w:p>
          <w:p w:rsidR="00704646" w:rsidRPr="001F4B49" w:rsidRDefault="00704646" w:rsidP="00704646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Hummelstown Borough</w:t>
            </w:r>
          </w:p>
          <w:p w:rsidR="000C2975" w:rsidRPr="001F4B49" w:rsidRDefault="000C2975" w:rsidP="00B873CB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Lower Swatara Township</w:t>
            </w:r>
          </w:p>
          <w:p w:rsidR="000C2975" w:rsidRPr="001F4B49" w:rsidRDefault="000C2975" w:rsidP="00B873CB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 xml:space="preserve">Marysville Borough </w:t>
            </w:r>
          </w:p>
          <w:p w:rsidR="000C2975" w:rsidRPr="001F4B49" w:rsidRDefault="000C2975" w:rsidP="00B873CB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Mechanicsburg Borough</w:t>
            </w:r>
          </w:p>
          <w:p w:rsidR="000C2975" w:rsidRPr="001F4B49" w:rsidRDefault="000C2975" w:rsidP="00B873CB">
            <w:pPr>
              <w:rPr>
                <w:rFonts w:eastAsia="Calibri" w:cs="Calibri"/>
              </w:rPr>
            </w:pPr>
            <w:r w:rsidRPr="001F4B49">
              <w:rPr>
                <w:rFonts w:eastAsia="Calibri" w:cs="Calibri"/>
              </w:rPr>
              <w:t>Middletown Borough</w:t>
            </w:r>
          </w:p>
          <w:p w:rsidR="000C2975" w:rsidRPr="00B0532D" w:rsidRDefault="000C2975" w:rsidP="00B873CB">
            <w:pPr>
              <w:rPr>
                <w:rFonts w:eastAsia="Calibri" w:cs="Calibri"/>
                <w:color w:val="FF0000"/>
              </w:rPr>
            </w:pPr>
            <w:r w:rsidRPr="001F4B49">
              <w:rPr>
                <w:rFonts w:eastAsia="Calibri" w:cs="Calibri"/>
              </w:rPr>
              <w:t>Monaghan Township</w:t>
            </w:r>
          </w:p>
        </w:tc>
        <w:tc>
          <w:tcPr>
            <w:tcW w:w="3456" w:type="dxa"/>
          </w:tcPr>
          <w:p w:rsidR="00B22AC7" w:rsidRPr="00B22AC7" w:rsidRDefault="00B40FB2" w:rsidP="00B873CB">
            <w:pPr>
              <w:ind w:left="162" w:hanging="162"/>
              <w:rPr>
                <w:rFonts w:eastAsia="Calibri" w:cs="Calibri"/>
              </w:rPr>
            </w:pPr>
            <w:r w:rsidRPr="00B22AC7">
              <w:rPr>
                <w:rFonts w:eastAsia="Calibri" w:cs="Calibri"/>
              </w:rPr>
              <w:t xml:space="preserve">Paxtang Borough </w:t>
            </w:r>
          </w:p>
          <w:p w:rsidR="000C2975" w:rsidRPr="00B22AC7" w:rsidRDefault="000C2975" w:rsidP="00B873CB">
            <w:pPr>
              <w:ind w:left="162" w:hanging="162"/>
              <w:rPr>
                <w:rFonts w:eastAsia="Calibri" w:cs="Calibri"/>
              </w:rPr>
            </w:pPr>
            <w:r w:rsidRPr="00B22AC7">
              <w:rPr>
                <w:rFonts w:eastAsia="Calibri" w:cs="Calibri"/>
              </w:rPr>
              <w:t>Penbrook Borough</w:t>
            </w:r>
          </w:p>
          <w:p w:rsidR="000C2975" w:rsidRPr="00B22AC7" w:rsidRDefault="000C2975" w:rsidP="00B873CB">
            <w:pPr>
              <w:rPr>
                <w:rFonts w:eastAsia="Calibri" w:cs="Calibri"/>
              </w:rPr>
            </w:pPr>
            <w:r w:rsidRPr="00B22AC7">
              <w:rPr>
                <w:rFonts w:eastAsia="Calibri" w:cs="Calibri"/>
              </w:rPr>
              <w:t xml:space="preserve">Shiremanstown Borough </w:t>
            </w:r>
          </w:p>
          <w:p w:rsidR="00B22AC7" w:rsidRPr="00B22AC7" w:rsidRDefault="00B22AC7" w:rsidP="00B873CB">
            <w:pPr>
              <w:rPr>
                <w:rFonts w:eastAsia="Calibri" w:cs="Calibri"/>
              </w:rPr>
            </w:pPr>
            <w:r w:rsidRPr="00B22AC7">
              <w:rPr>
                <w:rFonts w:eastAsia="Calibri" w:cs="Calibri"/>
              </w:rPr>
              <w:t xml:space="preserve">South Middleton Township </w:t>
            </w:r>
          </w:p>
          <w:p w:rsidR="000C2975" w:rsidRPr="00B22AC7" w:rsidRDefault="000C2975" w:rsidP="00B873CB">
            <w:pPr>
              <w:rPr>
                <w:rFonts w:eastAsia="Calibri" w:cs="Calibri"/>
              </w:rPr>
            </w:pPr>
            <w:r w:rsidRPr="00B22AC7">
              <w:rPr>
                <w:rFonts w:eastAsia="Calibri" w:cs="Calibri"/>
              </w:rPr>
              <w:t>Steelton Borough</w:t>
            </w:r>
          </w:p>
          <w:p w:rsidR="000C2975" w:rsidRPr="00B22AC7" w:rsidRDefault="000C2975" w:rsidP="00B873CB">
            <w:pPr>
              <w:rPr>
                <w:rFonts w:eastAsia="Calibri" w:cs="Calibri"/>
              </w:rPr>
            </w:pPr>
            <w:r w:rsidRPr="00B22AC7">
              <w:rPr>
                <w:rFonts w:eastAsia="Calibri" w:cs="Calibri"/>
              </w:rPr>
              <w:t>West Hanover Township</w:t>
            </w:r>
          </w:p>
        </w:tc>
      </w:tr>
    </w:tbl>
    <w:p w:rsidR="000C2975" w:rsidRPr="00630FDF" w:rsidRDefault="000C2975" w:rsidP="000C2975">
      <w:pPr>
        <w:rPr>
          <w:color w:val="FF0000"/>
        </w:rPr>
      </w:pPr>
    </w:p>
    <w:p w:rsidR="000C2975" w:rsidRPr="00EC382D" w:rsidRDefault="000C2975" w:rsidP="000C2975">
      <w:pPr>
        <w:rPr>
          <w:rFonts w:eastAsia="Calibri" w:cs="Calibri"/>
          <w:b/>
          <w:u w:val="single"/>
        </w:rPr>
      </w:pPr>
      <w:r w:rsidRPr="00EC382D">
        <w:rPr>
          <w:rFonts w:eastAsia="Calibri" w:cs="Calibri"/>
          <w:b/>
          <w:u w:val="single"/>
        </w:rPr>
        <w:t>NON-VOTING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4860"/>
      </w:tblGrid>
      <w:tr w:rsidR="000C2975" w:rsidRPr="00630FDF" w:rsidTr="00B873CB">
        <w:trPr>
          <w:trHeight w:val="540"/>
        </w:trPr>
        <w:tc>
          <w:tcPr>
            <w:tcW w:w="5508" w:type="dxa"/>
          </w:tcPr>
          <w:p w:rsidR="000C2975" w:rsidRPr="006C6A10" w:rsidRDefault="000C2975" w:rsidP="00B873CB">
            <w:pPr>
              <w:rPr>
                <w:rFonts w:eastAsia="Calibri" w:cs="Times New Roman"/>
              </w:rPr>
            </w:pPr>
            <w:r w:rsidRPr="006C6A10">
              <w:rPr>
                <w:rFonts w:eastAsia="Calibri" w:cs="Times New Roman"/>
              </w:rPr>
              <w:t>Vince DiFilippo, Cumberland County Commissioners</w:t>
            </w:r>
          </w:p>
          <w:p w:rsidR="000C2975" w:rsidRPr="00630FDF" w:rsidRDefault="000C2975" w:rsidP="00B873CB">
            <w:pPr>
              <w:rPr>
                <w:rFonts w:eastAsia="Calibri" w:cs="Times New Roman"/>
                <w:color w:val="FF0000"/>
              </w:rPr>
            </w:pPr>
          </w:p>
        </w:tc>
        <w:tc>
          <w:tcPr>
            <w:tcW w:w="4860" w:type="dxa"/>
          </w:tcPr>
          <w:p w:rsidR="000C2975" w:rsidRPr="00850C7D" w:rsidRDefault="000C2975" w:rsidP="00B873CB">
            <w:pPr>
              <w:rPr>
                <w:rFonts w:eastAsia="Calibri" w:cs="Times New Roman"/>
                <w:u w:val="single"/>
              </w:rPr>
            </w:pPr>
            <w:r w:rsidRPr="00850C7D">
              <w:rPr>
                <w:rFonts w:eastAsia="Calibri" w:cs="Times New Roman"/>
                <w:u w:val="single"/>
              </w:rPr>
              <w:t>CapCOG STAFF</w:t>
            </w:r>
          </w:p>
          <w:p w:rsidR="000C2975" w:rsidRPr="00850C7D" w:rsidRDefault="000C2975" w:rsidP="00B873CB">
            <w:pPr>
              <w:rPr>
                <w:rFonts w:eastAsia="Calibri" w:cs="Calibri"/>
              </w:rPr>
            </w:pPr>
            <w:r w:rsidRPr="00850C7D">
              <w:rPr>
                <w:rFonts w:eastAsia="Calibri" w:cs="Calibri"/>
              </w:rPr>
              <w:t>Gary Myers, Executive Director</w:t>
            </w:r>
          </w:p>
          <w:p w:rsidR="000C2975" w:rsidRPr="00850C7D" w:rsidRDefault="000C2975" w:rsidP="00B873CB">
            <w:pPr>
              <w:rPr>
                <w:rFonts w:eastAsia="Calibri" w:cs="Calibri"/>
              </w:rPr>
            </w:pPr>
            <w:r w:rsidRPr="00850C7D">
              <w:rPr>
                <w:rFonts w:eastAsia="Calibri" w:cs="Calibri"/>
              </w:rPr>
              <w:t>Rhonda Campbell, Administrative Assistant</w:t>
            </w:r>
          </w:p>
        </w:tc>
      </w:tr>
    </w:tbl>
    <w:p w:rsidR="000C2975" w:rsidRPr="004E7DA2" w:rsidRDefault="000C2975" w:rsidP="000C2975">
      <w:pPr>
        <w:rPr>
          <w:rFonts w:eastAsia="Calibri" w:cs="Calibri"/>
          <w:b/>
          <w:color w:val="FF0000"/>
          <w:u w:val="single"/>
        </w:rPr>
      </w:pPr>
    </w:p>
    <w:p w:rsidR="001D2415" w:rsidRDefault="002402CF">
      <w:r>
        <w:t xml:space="preserve">Called to order at </w:t>
      </w:r>
      <w:r w:rsidR="00D9700E">
        <w:t>7:0</w:t>
      </w:r>
      <w:r w:rsidR="00E1472B">
        <w:t xml:space="preserve">2 </w:t>
      </w:r>
      <w:r w:rsidR="00D9700E">
        <w:t>PM</w:t>
      </w:r>
      <w:r w:rsidR="0024569F">
        <w:t xml:space="preserve"> by Anna Dale, President.</w:t>
      </w:r>
    </w:p>
    <w:p w:rsidR="0024569F" w:rsidRDefault="0024569F"/>
    <w:p w:rsidR="0024569F" w:rsidRDefault="0024569F">
      <w:r>
        <w:t xml:space="preserve">Pledge of </w:t>
      </w:r>
      <w:r w:rsidR="000C2975">
        <w:t>Allegiance</w:t>
      </w:r>
      <w:r>
        <w:t xml:space="preserve"> led by </w:t>
      </w:r>
      <w:r w:rsidR="00E1472B">
        <w:t xml:space="preserve">Dale.  </w:t>
      </w:r>
    </w:p>
    <w:p w:rsidR="0024569F" w:rsidRDefault="0024569F"/>
    <w:p w:rsidR="0024569F" w:rsidRDefault="0024569F">
      <w:r>
        <w:t>Roundtable Introductions</w:t>
      </w:r>
      <w:r w:rsidR="000C2975">
        <w:t xml:space="preserve"> were made.</w:t>
      </w:r>
    </w:p>
    <w:p w:rsidR="0061683D" w:rsidRDefault="0061683D" w:rsidP="00D67B49"/>
    <w:p w:rsidR="000B5C0B" w:rsidRPr="000B5C0B" w:rsidRDefault="000B5C0B" w:rsidP="00D67B49">
      <w:pPr>
        <w:rPr>
          <w:b/>
          <w:u w:val="single"/>
        </w:rPr>
      </w:pPr>
      <w:r w:rsidRPr="000B5C0B">
        <w:rPr>
          <w:b/>
          <w:u w:val="single"/>
        </w:rPr>
        <w:t>Consent Agenda</w:t>
      </w:r>
    </w:p>
    <w:p w:rsidR="000B5C0B" w:rsidRDefault="000B5C0B" w:rsidP="00D67B49"/>
    <w:p w:rsidR="000B5C0B" w:rsidRDefault="000B5C0B" w:rsidP="00B0532D">
      <w:r>
        <w:t xml:space="preserve">The </w:t>
      </w:r>
      <w:r w:rsidR="00B0532D">
        <w:t>October</w:t>
      </w:r>
      <w:r>
        <w:t xml:space="preserve"> 2020 minutes were reviewed.  Motion to approve made by </w:t>
      </w:r>
      <w:r w:rsidR="007A3602">
        <w:t>Rick Schin.  Rob Kline seconded.  Unanimously approved.</w:t>
      </w:r>
    </w:p>
    <w:p w:rsidR="000B5C0B" w:rsidRDefault="000B5C0B" w:rsidP="00D67B49"/>
    <w:p w:rsidR="000B5C0B" w:rsidRDefault="000B5C0B" w:rsidP="00D67B49">
      <w:r>
        <w:t>The</w:t>
      </w:r>
      <w:r w:rsidR="0061683D">
        <w:t xml:space="preserve"> </w:t>
      </w:r>
      <w:r w:rsidR="00B0532D">
        <w:t>October</w:t>
      </w:r>
      <w:r w:rsidR="0061683D">
        <w:t xml:space="preserve"> 2020</w:t>
      </w:r>
      <w:r>
        <w:t xml:space="preserve"> T</w:t>
      </w:r>
      <w:r w:rsidR="0061683D">
        <w:t>reasurer</w:t>
      </w:r>
      <w:r w:rsidR="005540A1">
        <w:t>'</w:t>
      </w:r>
      <w:r w:rsidR="0061683D">
        <w:t xml:space="preserve">s </w:t>
      </w:r>
      <w:r>
        <w:t>R</w:t>
      </w:r>
      <w:r w:rsidR="0061683D">
        <w:t>eport</w:t>
      </w:r>
      <w:r>
        <w:t xml:space="preserve"> was reviewed.  Motion to approve made by</w:t>
      </w:r>
      <w:r w:rsidR="007A3602">
        <w:t xml:space="preserve"> Margie Stuski, Sue Yenckho seconded.  Unanimously approved.</w:t>
      </w:r>
    </w:p>
    <w:p w:rsidR="00EC382D" w:rsidRDefault="00EC382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168C9" w:rsidRPr="000B5C0B" w:rsidRDefault="000B5C0B" w:rsidP="00D67B49">
      <w:pPr>
        <w:rPr>
          <w:b/>
          <w:u w:val="single"/>
        </w:rPr>
      </w:pPr>
      <w:r w:rsidRPr="000B5C0B">
        <w:rPr>
          <w:b/>
          <w:u w:val="single"/>
        </w:rPr>
        <w:lastRenderedPageBreak/>
        <w:t>Executive Director's Report</w:t>
      </w:r>
      <w:r w:rsidR="00FB6A14">
        <w:rPr>
          <w:b/>
          <w:u w:val="single"/>
        </w:rPr>
        <w:t>-Gary Myers</w:t>
      </w:r>
    </w:p>
    <w:p w:rsidR="00B0532D" w:rsidRDefault="005540A1" w:rsidP="007A3602">
      <w:pPr>
        <w:pStyle w:val="ListParagraph"/>
        <w:numPr>
          <w:ilvl w:val="0"/>
          <w:numId w:val="11"/>
        </w:numPr>
      </w:pPr>
      <w:r>
        <w:t>We moved into the new office two weeks ago.  We s</w:t>
      </w:r>
      <w:r w:rsidR="007A3602">
        <w:t>till don't have phone line</w:t>
      </w:r>
      <w:r>
        <w:t xml:space="preserve">; we have had some challenges with </w:t>
      </w:r>
      <w:r w:rsidR="007A3602">
        <w:t xml:space="preserve">Comcast in getting our telephone and internet.  </w:t>
      </w:r>
      <w:r>
        <w:t xml:space="preserve">Myers </w:t>
      </w:r>
      <w:r w:rsidR="007A3602">
        <w:t xml:space="preserve">Gary his cell number with all managers </w:t>
      </w:r>
      <w:r>
        <w:t>should they need assistance</w:t>
      </w:r>
      <w:r w:rsidR="007A3602">
        <w:t xml:space="preserve">.  </w:t>
      </w:r>
      <w:r>
        <w:t>Comcast is scheduled to come Friday at 7:30 AM.</w:t>
      </w:r>
    </w:p>
    <w:p w:rsidR="007A3602" w:rsidRDefault="005540A1" w:rsidP="007A3602">
      <w:pPr>
        <w:pStyle w:val="ListParagraph"/>
        <w:numPr>
          <w:ilvl w:val="0"/>
          <w:numId w:val="11"/>
        </w:numPr>
      </w:pPr>
      <w:r>
        <w:t xml:space="preserve">A motion was made by Harry Kelso to cancel the </w:t>
      </w:r>
      <w:r w:rsidR="00DB46B7">
        <w:t>December 2020</w:t>
      </w:r>
      <w:r w:rsidR="00102A03">
        <w:t xml:space="preserve"> cancel meeting.  </w:t>
      </w:r>
      <w:r>
        <w:t xml:space="preserve">Al Bienstock seconded.  </w:t>
      </w:r>
      <w:r w:rsidR="00102A03">
        <w:t>Unanimously approved.</w:t>
      </w:r>
    </w:p>
    <w:p w:rsidR="00501EAB" w:rsidRDefault="00501EAB" w:rsidP="007A3602">
      <w:pPr>
        <w:pStyle w:val="ListParagraph"/>
        <w:numPr>
          <w:ilvl w:val="0"/>
          <w:numId w:val="11"/>
        </w:numPr>
      </w:pPr>
      <w:r>
        <w:t>2021 Annual Budget</w:t>
      </w:r>
      <w:r w:rsidR="00125831">
        <w:t xml:space="preserve"> was presented.  It is </w:t>
      </w:r>
      <w:r>
        <w:t xml:space="preserve">in line with last year.  </w:t>
      </w:r>
      <w:r w:rsidR="00125831">
        <w:t xml:space="preserve">We </w:t>
      </w:r>
      <w:r w:rsidR="009528B4">
        <w:t>had</w:t>
      </w:r>
      <w:r>
        <w:t xml:space="preserve"> to add a few things; increased membership $100 a year.  </w:t>
      </w:r>
      <w:r w:rsidR="00125831">
        <w:t xml:space="preserve">We ran this increase by the managers at our last </w:t>
      </w:r>
      <w:r>
        <w:t>manager</w:t>
      </w:r>
      <w:r w:rsidR="00125831">
        <w:t xml:space="preserve">'s meeting and no one had concerns about the increase.  Myers </w:t>
      </w:r>
      <w:r>
        <w:t xml:space="preserve">is lowering his salary by $5000.  </w:t>
      </w:r>
      <w:r w:rsidR="00125831">
        <w:t>He shared that he is concerned about sponsorships in 2021 due to Covid</w:t>
      </w:r>
      <w:r>
        <w:t xml:space="preserve"> and </w:t>
      </w:r>
      <w:r w:rsidR="00125831">
        <w:t xml:space="preserve">he wants </w:t>
      </w:r>
      <w:r>
        <w:t xml:space="preserve">to do </w:t>
      </w:r>
      <w:r w:rsidR="00125831">
        <w:t>his</w:t>
      </w:r>
      <w:r>
        <w:t xml:space="preserve"> part to support CapCOG.</w:t>
      </w:r>
      <w:r w:rsidR="00BA1A44">
        <w:t xml:space="preserve">  </w:t>
      </w:r>
      <w:r w:rsidR="00125831">
        <w:t xml:space="preserve"> Rhonda Campbell has also asked to keep her salary the same for 2021 to support CapCOG.</w:t>
      </w:r>
    </w:p>
    <w:p w:rsidR="00BA1A44" w:rsidRDefault="00125831" w:rsidP="007A3602">
      <w:pPr>
        <w:pStyle w:val="ListParagraph"/>
        <w:numPr>
          <w:ilvl w:val="0"/>
          <w:numId w:val="11"/>
        </w:numPr>
      </w:pPr>
      <w:r>
        <w:t xml:space="preserve">Ken Martin opposed the reduction in salary sharing that Myers does </w:t>
      </w:r>
      <w:r w:rsidR="00BA1A44">
        <w:t xml:space="preserve">a great job and </w:t>
      </w:r>
      <w:r>
        <w:t xml:space="preserve">at a </w:t>
      </w:r>
      <w:r w:rsidR="00BA1A44">
        <w:t>minim</w:t>
      </w:r>
      <w:r>
        <w:t xml:space="preserve">um, </w:t>
      </w:r>
      <w:r w:rsidR="00BA1A44">
        <w:t xml:space="preserve">we should keep your salary level.  </w:t>
      </w:r>
      <w:r w:rsidR="002922E4">
        <w:t xml:space="preserve">We only benefit by the quality of our staff.  </w:t>
      </w:r>
    </w:p>
    <w:p w:rsidR="00327CEE" w:rsidRDefault="00125831" w:rsidP="007A3602">
      <w:pPr>
        <w:pStyle w:val="ListParagraph"/>
        <w:numPr>
          <w:ilvl w:val="0"/>
          <w:numId w:val="11"/>
        </w:numPr>
      </w:pPr>
      <w:r>
        <w:t xml:space="preserve">Myers suggested keeping it as budgeted and if sponsorships and income allow, we can </w:t>
      </w:r>
      <w:r w:rsidR="00327CEE">
        <w:t xml:space="preserve">reconsider?   </w:t>
      </w:r>
      <w:r>
        <w:t xml:space="preserve">Dale agreed and </w:t>
      </w:r>
      <w:r w:rsidR="009C692F">
        <w:t>suggested we</w:t>
      </w:r>
      <w:r>
        <w:t xml:space="preserve"> </w:t>
      </w:r>
      <w:r w:rsidR="00AE69E9">
        <w:t xml:space="preserve">review </w:t>
      </w:r>
      <w:r w:rsidR="009C692F">
        <w:t xml:space="preserve">salaries for Myers and Campbell </w:t>
      </w:r>
      <w:r w:rsidR="00AE69E9">
        <w:t xml:space="preserve">6 months.  </w:t>
      </w:r>
      <w:r w:rsidR="009C692F">
        <w:t>Martin made a motion to approve budget as is with a caveat of 6-month salary evaluation.; Schin seconded</w:t>
      </w:r>
      <w:r w:rsidR="00AE69E9">
        <w:t xml:space="preserve">.  </w:t>
      </w:r>
      <w:r w:rsidR="00594484">
        <w:t>Unanimously approved.</w:t>
      </w:r>
    </w:p>
    <w:p w:rsidR="00F459B6" w:rsidRDefault="009C692F" w:rsidP="00F459B6">
      <w:pPr>
        <w:pStyle w:val="ListParagraph"/>
        <w:numPr>
          <w:ilvl w:val="0"/>
          <w:numId w:val="11"/>
        </w:numPr>
      </w:pPr>
      <w:r>
        <w:t xml:space="preserve">Jim Fisher asked if we should have a motion on file for the </w:t>
      </w:r>
      <w:r w:rsidR="0007119E">
        <w:t xml:space="preserve">$100 increase in </w:t>
      </w:r>
      <w:r w:rsidR="009528B4">
        <w:t>dues Fisher</w:t>
      </w:r>
      <w:r w:rsidR="0007119E">
        <w:t xml:space="preserve"> moti</w:t>
      </w:r>
      <w:r w:rsidR="00F459B6">
        <w:t>o</w:t>
      </w:r>
      <w:r w:rsidR="0007119E">
        <w:t>n to</w:t>
      </w:r>
      <w:r w:rsidR="00F459B6">
        <w:t xml:space="preserve"> </w:t>
      </w:r>
      <w:r w:rsidR="0007119E">
        <w:t>increase dues to $1600.  Harry Kelso seconded.   Unanimously approved.</w:t>
      </w:r>
    </w:p>
    <w:p w:rsidR="00F459B6" w:rsidRDefault="009C692F" w:rsidP="00F459B6">
      <w:pPr>
        <w:pStyle w:val="ListParagraph"/>
        <w:numPr>
          <w:ilvl w:val="0"/>
          <w:numId w:val="11"/>
        </w:numPr>
      </w:pPr>
      <w:r>
        <w:t>Margie Stuski</w:t>
      </w:r>
      <w:r w:rsidR="00F459B6">
        <w:t xml:space="preserve"> - Can we ask for online advertising for meetings so we don't have to spend that money?  </w:t>
      </w:r>
      <w:r>
        <w:t>Nate Silcox</w:t>
      </w:r>
      <w:r w:rsidR="00F459B6">
        <w:t xml:space="preserve"> said it is </w:t>
      </w:r>
      <w:r>
        <w:t>going to</w:t>
      </w:r>
      <w:r w:rsidR="00F459B6">
        <w:t xml:space="preserve"> happen when newspapers go out of existence.  W</w:t>
      </w:r>
      <w:r w:rsidR="00010455">
        <w:t>e</w:t>
      </w:r>
      <w:r w:rsidR="00F459B6">
        <w:t xml:space="preserve"> all need to push our legislators to make this change.</w:t>
      </w:r>
      <w:r w:rsidR="00010455">
        <w:t xml:space="preserve">  </w:t>
      </w:r>
    </w:p>
    <w:p w:rsidR="00010455" w:rsidRDefault="00010455" w:rsidP="00010455">
      <w:pPr>
        <w:pStyle w:val="ListParagraph"/>
        <w:ind w:left="1080"/>
      </w:pPr>
    </w:p>
    <w:p w:rsidR="009C692F" w:rsidRPr="009C692F" w:rsidRDefault="00010455" w:rsidP="00010455">
      <w:pPr>
        <w:rPr>
          <w:b/>
          <w:u w:val="single"/>
        </w:rPr>
      </w:pPr>
      <w:r w:rsidRPr="009C692F">
        <w:rPr>
          <w:b/>
          <w:u w:val="single"/>
        </w:rPr>
        <w:t xml:space="preserve">Salt </w:t>
      </w:r>
      <w:r w:rsidR="009C692F" w:rsidRPr="009C692F">
        <w:rPr>
          <w:b/>
          <w:u w:val="single"/>
        </w:rPr>
        <w:t>Bid</w:t>
      </w:r>
      <w:r w:rsidR="009C692F">
        <w:rPr>
          <w:b/>
          <w:u w:val="single"/>
        </w:rPr>
        <w:t xml:space="preserve"> Awarded</w:t>
      </w:r>
    </w:p>
    <w:p w:rsidR="001F60B7" w:rsidRDefault="001F60B7" w:rsidP="00010455">
      <w:r>
        <w:t>The Salt Bid was awarded September 28, 2020.  Ordering information was provided to all members.</w:t>
      </w:r>
    </w:p>
    <w:p w:rsidR="001F60B7" w:rsidRDefault="001F60B7" w:rsidP="00010455"/>
    <w:p w:rsidR="009C692F" w:rsidRPr="002C3C62" w:rsidRDefault="009C692F" w:rsidP="009C692F">
      <w:pPr>
        <w:shd w:val="clear" w:color="auto" w:fill="B8CCE4" w:themeFill="accent1" w:themeFillTint="66"/>
        <w:ind w:right="5940"/>
        <w:jc w:val="both"/>
      </w:pPr>
      <w:r w:rsidRPr="002C3C62">
        <w:t xml:space="preserve">Successful </w:t>
      </w:r>
      <w:r w:rsidR="009528B4">
        <w:t>Bidder Highlighted in b</w:t>
      </w:r>
      <w:r w:rsidRPr="002C3C62">
        <w:t>lue</w:t>
      </w:r>
    </w:p>
    <w:tbl>
      <w:tblPr>
        <w:tblStyle w:val="TableGrid"/>
        <w:tblW w:w="10278" w:type="dxa"/>
        <w:tblLayout w:type="fixed"/>
        <w:tblLook w:val="04A0"/>
      </w:tblPr>
      <w:tblGrid>
        <w:gridCol w:w="1638"/>
        <w:gridCol w:w="1440"/>
        <w:gridCol w:w="1440"/>
        <w:gridCol w:w="1440"/>
        <w:gridCol w:w="1440"/>
        <w:gridCol w:w="1440"/>
        <w:gridCol w:w="1440"/>
      </w:tblGrid>
      <w:tr w:rsidR="009C692F" w:rsidRPr="00AA49C2" w:rsidTr="008303CF">
        <w:tc>
          <w:tcPr>
            <w:tcW w:w="1638" w:type="dxa"/>
          </w:tcPr>
          <w:p w:rsidR="009C692F" w:rsidRDefault="009C692F" w:rsidP="008303CF">
            <w:pPr>
              <w:jc w:val="center"/>
              <w:rPr>
                <w:b/>
              </w:rPr>
            </w:pPr>
          </w:p>
          <w:p w:rsidR="009C692F" w:rsidRDefault="009C692F" w:rsidP="008303CF">
            <w:pPr>
              <w:jc w:val="center"/>
              <w:rPr>
                <w:b/>
              </w:rPr>
            </w:pPr>
          </w:p>
          <w:p w:rsidR="009C692F" w:rsidRPr="00AA49C2" w:rsidRDefault="009C692F" w:rsidP="008303C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Sodium Chloride</w:t>
            </w:r>
          </w:p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FOB</w:t>
            </w:r>
            <w:r>
              <w:rPr>
                <w:b/>
              </w:rPr>
              <w:t xml:space="preserve"> Plant</w:t>
            </w:r>
          </w:p>
        </w:tc>
        <w:tc>
          <w:tcPr>
            <w:tcW w:w="1440" w:type="dxa"/>
          </w:tcPr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Sodium Chloride</w:t>
            </w:r>
          </w:p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Delivered</w:t>
            </w:r>
          </w:p>
        </w:tc>
        <w:tc>
          <w:tcPr>
            <w:tcW w:w="1440" w:type="dxa"/>
          </w:tcPr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Calcium Chloride</w:t>
            </w:r>
          </w:p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FOB</w:t>
            </w:r>
            <w:r>
              <w:rPr>
                <w:b/>
              </w:rPr>
              <w:t xml:space="preserve"> Plant</w:t>
            </w:r>
          </w:p>
        </w:tc>
        <w:tc>
          <w:tcPr>
            <w:tcW w:w="1440" w:type="dxa"/>
          </w:tcPr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Calcium Chloride</w:t>
            </w:r>
          </w:p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Delivered</w:t>
            </w:r>
          </w:p>
        </w:tc>
        <w:tc>
          <w:tcPr>
            <w:tcW w:w="1440" w:type="dxa"/>
          </w:tcPr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Magnesium</w:t>
            </w:r>
          </w:p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Chloride</w:t>
            </w:r>
          </w:p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FOB</w:t>
            </w:r>
          </w:p>
        </w:tc>
        <w:tc>
          <w:tcPr>
            <w:tcW w:w="1440" w:type="dxa"/>
          </w:tcPr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Magnesium</w:t>
            </w:r>
          </w:p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Chloride</w:t>
            </w:r>
          </w:p>
          <w:p w:rsidR="009C692F" w:rsidRPr="00AA49C2" w:rsidRDefault="009C692F" w:rsidP="008303CF">
            <w:pPr>
              <w:jc w:val="center"/>
              <w:rPr>
                <w:b/>
              </w:rPr>
            </w:pPr>
            <w:r w:rsidRPr="00AA49C2">
              <w:rPr>
                <w:b/>
              </w:rPr>
              <w:t>Delivered</w:t>
            </w:r>
          </w:p>
        </w:tc>
      </w:tr>
      <w:tr w:rsidR="009C692F" w:rsidRPr="00AA49C2" w:rsidTr="008303CF">
        <w:tc>
          <w:tcPr>
            <w:tcW w:w="1638" w:type="dxa"/>
          </w:tcPr>
          <w:p w:rsidR="009C692F" w:rsidRPr="00AA49C2" w:rsidRDefault="009C692F" w:rsidP="008303CF">
            <w:r w:rsidRPr="00AA49C2">
              <w:t>Morton Salt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9C692F" w:rsidRPr="00AA49C2" w:rsidRDefault="009C692F" w:rsidP="008303CF">
            <w:r>
              <w:t>$57.00/TON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9C692F" w:rsidRPr="00AA49C2" w:rsidRDefault="009C692F" w:rsidP="008303CF">
            <w:r>
              <w:t>$57.94/TON</w:t>
            </w:r>
          </w:p>
        </w:tc>
        <w:tc>
          <w:tcPr>
            <w:tcW w:w="1440" w:type="dxa"/>
          </w:tcPr>
          <w:p w:rsidR="009C692F" w:rsidRPr="006559A2" w:rsidRDefault="009C692F" w:rsidP="008303CF">
            <w:pPr>
              <w:rPr>
                <w:i/>
              </w:rPr>
            </w:pPr>
          </w:p>
        </w:tc>
        <w:tc>
          <w:tcPr>
            <w:tcW w:w="1440" w:type="dxa"/>
          </w:tcPr>
          <w:p w:rsidR="009C692F" w:rsidRPr="006559A2" w:rsidRDefault="009C692F" w:rsidP="008303CF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9C692F" w:rsidRPr="006559A2" w:rsidRDefault="009C692F" w:rsidP="008303CF">
            <w:pPr>
              <w:rPr>
                <w:i/>
              </w:rPr>
            </w:pPr>
          </w:p>
        </w:tc>
        <w:tc>
          <w:tcPr>
            <w:tcW w:w="1440" w:type="dxa"/>
          </w:tcPr>
          <w:p w:rsidR="009C692F" w:rsidRPr="006559A2" w:rsidRDefault="009C692F" w:rsidP="008303CF">
            <w:pPr>
              <w:rPr>
                <w:i/>
              </w:rPr>
            </w:pPr>
          </w:p>
        </w:tc>
      </w:tr>
      <w:tr w:rsidR="009C692F" w:rsidRPr="00AA49C2" w:rsidTr="008303CF">
        <w:tc>
          <w:tcPr>
            <w:tcW w:w="1638" w:type="dxa"/>
          </w:tcPr>
          <w:p w:rsidR="009C692F" w:rsidRPr="00AA49C2" w:rsidRDefault="009C692F" w:rsidP="008303CF">
            <w:pPr>
              <w:rPr>
                <w:b/>
              </w:rPr>
            </w:pPr>
            <w:r w:rsidRPr="00AA49C2">
              <w:t>Eastern Salt</w:t>
            </w:r>
          </w:p>
        </w:tc>
        <w:tc>
          <w:tcPr>
            <w:tcW w:w="1440" w:type="dxa"/>
          </w:tcPr>
          <w:p w:rsidR="009C692F" w:rsidRPr="00AA49C2" w:rsidRDefault="009C692F" w:rsidP="008303CF">
            <w:pPr>
              <w:rPr>
                <w:b/>
              </w:rPr>
            </w:pPr>
            <w:r>
              <w:rPr>
                <w:i/>
              </w:rPr>
              <w:t>$58.90/TON</w:t>
            </w:r>
          </w:p>
        </w:tc>
        <w:tc>
          <w:tcPr>
            <w:tcW w:w="1440" w:type="dxa"/>
          </w:tcPr>
          <w:p w:rsidR="009C692F" w:rsidRPr="00AA49C2" w:rsidRDefault="009C692F" w:rsidP="008303CF">
            <w:pPr>
              <w:rPr>
                <w:b/>
              </w:rPr>
            </w:pPr>
            <w:r>
              <w:rPr>
                <w:i/>
              </w:rPr>
              <w:t>$58.90/TON</w:t>
            </w:r>
          </w:p>
        </w:tc>
        <w:tc>
          <w:tcPr>
            <w:tcW w:w="1440" w:type="dxa"/>
          </w:tcPr>
          <w:p w:rsidR="009C692F" w:rsidRPr="00AA49C2" w:rsidRDefault="009C692F" w:rsidP="008303C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C692F" w:rsidRPr="00AA49C2" w:rsidRDefault="009C692F" w:rsidP="008303C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C692F" w:rsidRPr="00AA49C2" w:rsidRDefault="009C692F" w:rsidP="008303C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C692F" w:rsidRPr="00AA49C2" w:rsidRDefault="009C692F" w:rsidP="008303CF">
            <w:pPr>
              <w:jc w:val="center"/>
              <w:rPr>
                <w:b/>
              </w:rPr>
            </w:pPr>
          </w:p>
        </w:tc>
      </w:tr>
      <w:tr w:rsidR="009C692F" w:rsidRPr="006559A2" w:rsidTr="008303CF">
        <w:tc>
          <w:tcPr>
            <w:tcW w:w="1638" w:type="dxa"/>
          </w:tcPr>
          <w:p w:rsidR="009C692F" w:rsidRPr="00AA49C2" w:rsidRDefault="009C692F" w:rsidP="008303CF">
            <w:r>
              <w:t>Riverside Construction</w:t>
            </w:r>
          </w:p>
        </w:tc>
        <w:tc>
          <w:tcPr>
            <w:tcW w:w="1440" w:type="dxa"/>
          </w:tcPr>
          <w:p w:rsidR="009C692F" w:rsidRPr="006559A2" w:rsidRDefault="009C692F" w:rsidP="008303CF">
            <w:pPr>
              <w:rPr>
                <w:i/>
              </w:rPr>
            </w:pPr>
            <w:r>
              <w:rPr>
                <w:i/>
              </w:rPr>
              <w:t>$67.87/TON</w:t>
            </w:r>
          </w:p>
        </w:tc>
        <w:tc>
          <w:tcPr>
            <w:tcW w:w="1440" w:type="dxa"/>
          </w:tcPr>
          <w:p w:rsidR="009C692F" w:rsidRPr="006559A2" w:rsidRDefault="009C692F" w:rsidP="008303CF">
            <w:pPr>
              <w:rPr>
                <w:i/>
              </w:rPr>
            </w:pPr>
            <w:r>
              <w:rPr>
                <w:i/>
              </w:rPr>
              <w:t>$67.87/TON</w:t>
            </w:r>
          </w:p>
        </w:tc>
        <w:tc>
          <w:tcPr>
            <w:tcW w:w="1440" w:type="dxa"/>
          </w:tcPr>
          <w:p w:rsidR="009C692F" w:rsidRPr="006559A2" w:rsidRDefault="009C692F" w:rsidP="008303CF">
            <w:pPr>
              <w:rPr>
                <w:i/>
              </w:rPr>
            </w:pPr>
          </w:p>
        </w:tc>
        <w:tc>
          <w:tcPr>
            <w:tcW w:w="1440" w:type="dxa"/>
          </w:tcPr>
          <w:p w:rsidR="009C692F" w:rsidRPr="006559A2" w:rsidRDefault="009C692F" w:rsidP="008303CF">
            <w:pPr>
              <w:rPr>
                <w:i/>
              </w:rPr>
            </w:pPr>
          </w:p>
        </w:tc>
        <w:tc>
          <w:tcPr>
            <w:tcW w:w="1440" w:type="dxa"/>
          </w:tcPr>
          <w:p w:rsidR="009C692F" w:rsidRPr="006559A2" w:rsidRDefault="009C692F" w:rsidP="008303CF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9C692F" w:rsidRPr="006559A2" w:rsidRDefault="009C692F" w:rsidP="008303CF">
            <w:pPr>
              <w:jc w:val="center"/>
              <w:rPr>
                <w:i/>
              </w:rPr>
            </w:pPr>
          </w:p>
        </w:tc>
      </w:tr>
      <w:tr w:rsidR="009C692F" w:rsidRPr="006559A2" w:rsidTr="008303CF">
        <w:tc>
          <w:tcPr>
            <w:tcW w:w="1638" w:type="dxa"/>
          </w:tcPr>
          <w:p w:rsidR="009C692F" w:rsidRPr="00AA49C2" w:rsidRDefault="009C692F" w:rsidP="008303CF">
            <w:r>
              <w:t xml:space="preserve">Envirotech </w:t>
            </w:r>
          </w:p>
        </w:tc>
        <w:tc>
          <w:tcPr>
            <w:tcW w:w="1440" w:type="dxa"/>
          </w:tcPr>
          <w:p w:rsidR="009C692F" w:rsidRPr="006559A2" w:rsidRDefault="009C692F" w:rsidP="008303CF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9C692F" w:rsidRPr="006559A2" w:rsidRDefault="009C692F" w:rsidP="008303CF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9C692F" w:rsidRPr="006559A2" w:rsidRDefault="009C692F" w:rsidP="008303CF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9C692F" w:rsidRPr="006559A2" w:rsidRDefault="009C692F" w:rsidP="008303CF">
            <w:pPr>
              <w:rPr>
                <w:i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:rsidR="009C692F" w:rsidRPr="006559A2" w:rsidRDefault="009C692F" w:rsidP="008303CF">
            <w:pPr>
              <w:jc w:val="center"/>
              <w:rPr>
                <w:i/>
              </w:rPr>
            </w:pPr>
            <w:r>
              <w:rPr>
                <w:i/>
              </w:rPr>
              <w:t>$1.50/Gallon</w:t>
            </w:r>
          </w:p>
        </w:tc>
        <w:tc>
          <w:tcPr>
            <w:tcW w:w="1440" w:type="dxa"/>
          </w:tcPr>
          <w:p w:rsidR="009C692F" w:rsidRPr="006559A2" w:rsidRDefault="009C692F" w:rsidP="008303CF">
            <w:pPr>
              <w:rPr>
                <w:i/>
              </w:rPr>
            </w:pPr>
          </w:p>
        </w:tc>
      </w:tr>
    </w:tbl>
    <w:p w:rsidR="001F60B7" w:rsidRDefault="001F60B7" w:rsidP="00010455"/>
    <w:p w:rsidR="001F60B7" w:rsidRPr="009C692F" w:rsidRDefault="001F60B7" w:rsidP="001F60B7">
      <w:pPr>
        <w:rPr>
          <w:b/>
          <w:u w:val="single"/>
        </w:rPr>
      </w:pPr>
      <w:r>
        <w:rPr>
          <w:b/>
          <w:u w:val="single"/>
        </w:rPr>
        <w:t>2021-22 Joint Bids</w:t>
      </w:r>
    </w:p>
    <w:p w:rsidR="001F60B7" w:rsidRDefault="00D55E65" w:rsidP="001F60B7">
      <w:pPr>
        <w:pStyle w:val="ListParagraph"/>
        <w:numPr>
          <w:ilvl w:val="0"/>
          <w:numId w:val="12"/>
        </w:numPr>
      </w:pPr>
      <w:r>
        <w:t xml:space="preserve">Joint Bid </w:t>
      </w:r>
      <w:r w:rsidR="001F60B7">
        <w:t>forms will be sent to municipalities in late</w:t>
      </w:r>
      <w:r>
        <w:t xml:space="preserve"> November.  </w:t>
      </w:r>
      <w:r w:rsidR="001F60B7">
        <w:t>They will be due back mid-December.  Bid opening will be January 27, 2021.</w:t>
      </w:r>
    </w:p>
    <w:p w:rsidR="001F60B7" w:rsidRDefault="00D55E65" w:rsidP="001F60B7">
      <w:pPr>
        <w:pStyle w:val="ListParagraph"/>
        <w:numPr>
          <w:ilvl w:val="0"/>
          <w:numId w:val="12"/>
        </w:numPr>
      </w:pPr>
      <w:r>
        <w:t xml:space="preserve">Fisher - </w:t>
      </w:r>
      <w:r w:rsidR="001F60B7">
        <w:t>Middle Paxton has been g</w:t>
      </w:r>
      <w:r w:rsidR="001863C3">
        <w:t xml:space="preserve">etting 2A stone mixed with steel slag.  </w:t>
      </w:r>
    </w:p>
    <w:p w:rsidR="001F60B7" w:rsidRDefault="001F60B7" w:rsidP="001F60B7">
      <w:pPr>
        <w:pStyle w:val="ListParagraph"/>
        <w:numPr>
          <w:ilvl w:val="0"/>
          <w:numId w:val="12"/>
        </w:numPr>
      </w:pPr>
      <w:r>
        <w:t>Myers shared that we</w:t>
      </w:r>
      <w:r w:rsidR="001863C3">
        <w:t xml:space="preserve"> got complaint</w:t>
      </w:r>
      <w:r>
        <w:t>s</w:t>
      </w:r>
      <w:r w:rsidR="001863C3">
        <w:t xml:space="preserve"> from </w:t>
      </w:r>
      <w:r>
        <w:t xml:space="preserve">two </w:t>
      </w:r>
      <w:r w:rsidR="001863C3">
        <w:t>other municipalities</w:t>
      </w:r>
      <w:r>
        <w:t xml:space="preserve"> last year and he spoke with the vendor.</w:t>
      </w:r>
    </w:p>
    <w:p w:rsidR="007A3602" w:rsidRDefault="001F60B7" w:rsidP="006B608C">
      <w:pPr>
        <w:pStyle w:val="ListParagraph"/>
        <w:numPr>
          <w:ilvl w:val="0"/>
          <w:numId w:val="12"/>
        </w:numPr>
      </w:pPr>
      <w:r>
        <w:t xml:space="preserve">In 2021, we have modified our forms to bid </w:t>
      </w:r>
      <w:r w:rsidR="001863C3">
        <w:t>2</w:t>
      </w:r>
      <w:r w:rsidR="00B00593">
        <w:t>A</w:t>
      </w:r>
      <w:r w:rsidR="001863C3">
        <w:t xml:space="preserve"> stone and 2</w:t>
      </w:r>
      <w:r w:rsidR="00B00593">
        <w:t>A</w:t>
      </w:r>
      <w:r w:rsidR="001863C3">
        <w:t xml:space="preserve"> stone with slag so that </w:t>
      </w:r>
      <w:r>
        <w:t>should address the problem.</w:t>
      </w:r>
    </w:p>
    <w:p w:rsidR="001F60B7" w:rsidRDefault="001F60B7" w:rsidP="001F60B7">
      <w:pPr>
        <w:pStyle w:val="ListParagraph"/>
      </w:pPr>
    </w:p>
    <w:p w:rsidR="001F60B7" w:rsidRDefault="001F60B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A7082" w:rsidRPr="007E66E0" w:rsidRDefault="007E5990" w:rsidP="00D67B49">
      <w:pPr>
        <w:rPr>
          <w:b/>
          <w:u w:val="single"/>
        </w:rPr>
      </w:pPr>
      <w:r w:rsidRPr="007E66E0">
        <w:rPr>
          <w:b/>
          <w:u w:val="single"/>
        </w:rPr>
        <w:lastRenderedPageBreak/>
        <w:t>Cumberland County Report</w:t>
      </w:r>
      <w:r w:rsidR="00FB6A14">
        <w:rPr>
          <w:b/>
          <w:u w:val="single"/>
        </w:rPr>
        <w:t xml:space="preserve">-Vince </w:t>
      </w:r>
      <w:r w:rsidR="004C322D">
        <w:rPr>
          <w:b/>
          <w:u w:val="single"/>
        </w:rPr>
        <w:t>DiFilippo</w:t>
      </w:r>
    </w:p>
    <w:p w:rsidR="000B6435" w:rsidRDefault="003631AC" w:rsidP="002738FE">
      <w:pPr>
        <w:pStyle w:val="ListParagraph"/>
        <w:numPr>
          <w:ilvl w:val="0"/>
          <w:numId w:val="10"/>
        </w:numPr>
      </w:pPr>
      <w:r>
        <w:t>2021 - No property tax increase in Cumberland County.</w:t>
      </w:r>
    </w:p>
    <w:p w:rsidR="003631AC" w:rsidRDefault="003631AC" w:rsidP="002738FE">
      <w:pPr>
        <w:pStyle w:val="ListParagraph"/>
        <w:numPr>
          <w:ilvl w:val="0"/>
          <w:numId w:val="10"/>
        </w:numPr>
      </w:pPr>
      <w:r>
        <w:t xml:space="preserve">Claremont Nursing Home - </w:t>
      </w:r>
      <w:r w:rsidR="00F60619">
        <w:t xml:space="preserve">The County is </w:t>
      </w:r>
      <w:r>
        <w:t>looking for a suitable buyer.</w:t>
      </w:r>
    </w:p>
    <w:p w:rsidR="009D2D9E" w:rsidRDefault="009D2D9E" w:rsidP="00D67B49"/>
    <w:p w:rsidR="0096057B" w:rsidRDefault="009D2D9E" w:rsidP="00D67B49">
      <w:pPr>
        <w:rPr>
          <w:b/>
          <w:u w:val="single"/>
        </w:rPr>
      </w:pPr>
      <w:r w:rsidRPr="0096057B">
        <w:rPr>
          <w:b/>
          <w:u w:val="single"/>
        </w:rPr>
        <w:t>Dauphin County</w:t>
      </w:r>
      <w:r w:rsidR="0096057B" w:rsidRPr="0096057B">
        <w:rPr>
          <w:b/>
          <w:u w:val="single"/>
        </w:rPr>
        <w:t xml:space="preserve"> Report</w:t>
      </w:r>
      <w:r w:rsidR="00FB6A14">
        <w:rPr>
          <w:b/>
          <w:u w:val="single"/>
        </w:rPr>
        <w:t>-Dale</w:t>
      </w:r>
    </w:p>
    <w:p w:rsidR="0096057B" w:rsidRPr="002738FE" w:rsidRDefault="000B6435" w:rsidP="002738FE">
      <w:pPr>
        <w:pStyle w:val="ListParagraph"/>
        <w:numPr>
          <w:ilvl w:val="0"/>
          <w:numId w:val="9"/>
        </w:numPr>
      </w:pPr>
      <w:r w:rsidRPr="002738FE">
        <w:t>No report.</w:t>
      </w:r>
    </w:p>
    <w:p w:rsidR="00A21965" w:rsidRDefault="00A21965" w:rsidP="00A21965">
      <w:pPr>
        <w:pStyle w:val="ListParagraph"/>
      </w:pPr>
    </w:p>
    <w:p w:rsidR="00A21965" w:rsidRDefault="004A3306" w:rsidP="00D67B49">
      <w:pPr>
        <w:rPr>
          <w:b/>
          <w:u w:val="single"/>
        </w:rPr>
      </w:pPr>
      <w:r w:rsidRPr="00A21965">
        <w:rPr>
          <w:b/>
          <w:u w:val="single"/>
        </w:rPr>
        <w:t>York</w:t>
      </w:r>
      <w:r w:rsidR="00A21965" w:rsidRPr="00A21965">
        <w:rPr>
          <w:b/>
          <w:u w:val="single"/>
        </w:rPr>
        <w:t xml:space="preserve"> County Report</w:t>
      </w:r>
      <w:r w:rsidR="00FB6A14">
        <w:rPr>
          <w:b/>
          <w:u w:val="single"/>
        </w:rPr>
        <w:t>-Ryder</w:t>
      </w:r>
    </w:p>
    <w:p w:rsidR="004A3306" w:rsidRDefault="00A21965" w:rsidP="00A21965">
      <w:pPr>
        <w:pStyle w:val="ListParagraph"/>
        <w:numPr>
          <w:ilvl w:val="0"/>
          <w:numId w:val="6"/>
        </w:numPr>
      </w:pPr>
      <w:r>
        <w:t>No report.</w:t>
      </w:r>
    </w:p>
    <w:p w:rsidR="004A3306" w:rsidRDefault="004A3306" w:rsidP="00D67B49"/>
    <w:p w:rsidR="00A21965" w:rsidRPr="00A21965" w:rsidRDefault="004A3306" w:rsidP="00D67B49">
      <w:pPr>
        <w:rPr>
          <w:b/>
          <w:u w:val="single"/>
        </w:rPr>
      </w:pPr>
      <w:r w:rsidRPr="00A21965">
        <w:rPr>
          <w:b/>
          <w:u w:val="single"/>
        </w:rPr>
        <w:t>Legislative</w:t>
      </w:r>
      <w:r w:rsidR="00A21965" w:rsidRPr="00A21965">
        <w:rPr>
          <w:b/>
          <w:u w:val="single"/>
        </w:rPr>
        <w:t xml:space="preserve"> Update</w:t>
      </w:r>
      <w:r w:rsidR="00FB6A14">
        <w:rPr>
          <w:b/>
          <w:u w:val="single"/>
        </w:rPr>
        <w:t>-Silcox</w:t>
      </w:r>
    </w:p>
    <w:p w:rsidR="004A3306" w:rsidRDefault="00B0532D" w:rsidP="00A21965">
      <w:pPr>
        <w:pStyle w:val="ListParagraph"/>
        <w:numPr>
          <w:ilvl w:val="0"/>
          <w:numId w:val="6"/>
        </w:numPr>
      </w:pPr>
      <w:r>
        <w:t>Attached.</w:t>
      </w:r>
    </w:p>
    <w:p w:rsidR="00F80EBA" w:rsidRDefault="00F80EBA" w:rsidP="00A21965">
      <w:pPr>
        <w:pStyle w:val="ListParagraph"/>
        <w:numPr>
          <w:ilvl w:val="0"/>
          <w:numId w:val="6"/>
        </w:numPr>
      </w:pPr>
      <w:r>
        <w:t>1st class township code signed into law Act 96-2020.</w:t>
      </w:r>
    </w:p>
    <w:p w:rsidR="00F80EBA" w:rsidRDefault="00F80EBA" w:rsidP="00A21965">
      <w:pPr>
        <w:pStyle w:val="ListParagraph"/>
        <w:numPr>
          <w:ilvl w:val="0"/>
          <w:numId w:val="6"/>
        </w:numPr>
      </w:pPr>
      <w:r>
        <w:t xml:space="preserve">Radar - first time passed </w:t>
      </w:r>
      <w:r w:rsidR="00F60619">
        <w:t>S</w:t>
      </w:r>
      <w:r>
        <w:t xml:space="preserve">enate and came out of </w:t>
      </w:r>
      <w:r w:rsidR="00F60619">
        <w:t xml:space="preserve">House committee; making </w:t>
      </w:r>
      <w:r>
        <w:t xml:space="preserve">some progress.  </w:t>
      </w:r>
      <w:r w:rsidR="00F60619">
        <w:t>H</w:t>
      </w:r>
      <w:r>
        <w:t xml:space="preserve">opefully next year it gets over the </w:t>
      </w:r>
      <w:r w:rsidR="009528B4">
        <w:t>goal line</w:t>
      </w:r>
      <w:r>
        <w:t xml:space="preserve">.  </w:t>
      </w:r>
      <w:r w:rsidR="00F60619">
        <w:t>Silcox encouraged members to s</w:t>
      </w:r>
      <w:r>
        <w:t>peak with legislators.</w:t>
      </w:r>
    </w:p>
    <w:p w:rsidR="00F80EBA" w:rsidRDefault="00F80EBA" w:rsidP="00A21965">
      <w:pPr>
        <w:pStyle w:val="ListParagraph"/>
        <w:numPr>
          <w:ilvl w:val="0"/>
          <w:numId w:val="6"/>
        </w:numPr>
      </w:pPr>
      <w:r>
        <w:t>HB1347 would help EMS with direct reimbursements.</w:t>
      </w:r>
    </w:p>
    <w:p w:rsidR="00F60619" w:rsidRDefault="00E029D6" w:rsidP="00295DF3">
      <w:pPr>
        <w:pStyle w:val="ListParagraph"/>
        <w:numPr>
          <w:ilvl w:val="0"/>
          <w:numId w:val="6"/>
        </w:numPr>
      </w:pPr>
      <w:r>
        <w:t>2021 -</w:t>
      </w:r>
      <w:r w:rsidR="00F60619">
        <w:t xml:space="preserve"> We will go back to drawing board with </w:t>
      </w:r>
      <w:r>
        <w:t>another prevailing wage</w:t>
      </w:r>
      <w:r w:rsidR="00F60619">
        <w:t xml:space="preserve"> bill.</w:t>
      </w:r>
    </w:p>
    <w:p w:rsidR="00E029D6" w:rsidRDefault="00F60619" w:rsidP="00295DF3">
      <w:pPr>
        <w:pStyle w:val="ListParagraph"/>
        <w:numPr>
          <w:ilvl w:val="0"/>
          <w:numId w:val="6"/>
        </w:numPr>
      </w:pPr>
      <w:r>
        <w:t xml:space="preserve">Suggested we prepare a </w:t>
      </w:r>
      <w:r w:rsidR="00E029D6">
        <w:t>radar resolution from CapCOG to</w:t>
      </w:r>
      <w:r>
        <w:t xml:space="preserve"> </w:t>
      </w:r>
      <w:r w:rsidR="00E029D6">
        <w:t xml:space="preserve">remind our legislators we aren't </w:t>
      </w:r>
      <w:r>
        <w:t>going</w:t>
      </w:r>
      <w:r w:rsidR="00E029D6">
        <w:t xml:space="preserve"> away.</w:t>
      </w:r>
    </w:p>
    <w:p w:rsidR="00295DF3" w:rsidRDefault="00295DF3" w:rsidP="00295DF3">
      <w:pPr>
        <w:pStyle w:val="ListParagraph"/>
        <w:numPr>
          <w:ilvl w:val="0"/>
          <w:numId w:val="6"/>
        </w:numPr>
      </w:pPr>
      <w:r>
        <w:t xml:space="preserve">Kelso - One bill on fireworks SB932 that would permit certain </w:t>
      </w:r>
      <w:r w:rsidR="00F60619">
        <w:t>municipalities</w:t>
      </w:r>
      <w:r>
        <w:t xml:space="preserve"> (1</w:t>
      </w:r>
      <w:r w:rsidR="00F60619">
        <w:t>st and</w:t>
      </w:r>
      <w:r>
        <w:t xml:space="preserve"> 2nd class township</w:t>
      </w:r>
      <w:r w:rsidR="00F60619">
        <w:t>s</w:t>
      </w:r>
      <w:r>
        <w:t xml:space="preserve">) to </w:t>
      </w:r>
      <w:r w:rsidR="00F60619">
        <w:t>further restrict fir</w:t>
      </w:r>
      <w:r w:rsidR="00021142">
        <w:t>e</w:t>
      </w:r>
      <w:r w:rsidR="00F60619">
        <w:t>works</w:t>
      </w:r>
      <w:r>
        <w:t>.  There is interest across the board.  Perhaps next session we can come to consensus as to what that should look like.</w:t>
      </w:r>
    </w:p>
    <w:p w:rsidR="002B43F1" w:rsidRDefault="002B43F1" w:rsidP="002B43F1"/>
    <w:p w:rsidR="002B43F1" w:rsidRDefault="002B43F1" w:rsidP="002B43F1">
      <w:r w:rsidRPr="002B43F1">
        <w:rPr>
          <w:b/>
          <w:u w:val="single"/>
        </w:rPr>
        <w:t xml:space="preserve">PACOG </w:t>
      </w:r>
    </w:p>
    <w:p w:rsidR="002B43F1" w:rsidRDefault="00B0532D" w:rsidP="000B245D">
      <w:pPr>
        <w:pStyle w:val="ListParagraph"/>
        <w:numPr>
          <w:ilvl w:val="0"/>
          <w:numId w:val="6"/>
        </w:numPr>
      </w:pPr>
      <w:r>
        <w:t>No report.</w:t>
      </w:r>
    </w:p>
    <w:p w:rsidR="004A3306" w:rsidRDefault="004A3306" w:rsidP="00D67B49"/>
    <w:p w:rsidR="00A21965" w:rsidRPr="00A21965" w:rsidRDefault="00A21965" w:rsidP="00D67B49">
      <w:pPr>
        <w:rPr>
          <w:b/>
          <w:u w:val="single"/>
        </w:rPr>
      </w:pPr>
      <w:r w:rsidRPr="00A21965">
        <w:rPr>
          <w:b/>
          <w:u w:val="single"/>
        </w:rPr>
        <w:t>Appeals/Act 45</w:t>
      </w:r>
      <w:r>
        <w:rPr>
          <w:b/>
          <w:u w:val="single"/>
        </w:rPr>
        <w:t xml:space="preserve"> - Terry Watts</w:t>
      </w:r>
    </w:p>
    <w:p w:rsidR="000B245D" w:rsidRPr="00021142" w:rsidRDefault="00021142" w:rsidP="00021142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There was one meeting last month that ended with a </w:t>
      </w:r>
      <w:r w:rsidR="00295DF3">
        <w:t>time extension for Mechanicsburg School District</w:t>
      </w:r>
      <w:r>
        <w:t xml:space="preserve"> to bring up to code</w:t>
      </w:r>
      <w:r w:rsidR="00295DF3">
        <w:t xml:space="preserve">.  In recess waiting for the </w:t>
      </w:r>
      <w:r>
        <w:t xml:space="preserve">extension to expire and be notified that they are up to code.  </w:t>
      </w:r>
    </w:p>
    <w:p w:rsidR="00021142" w:rsidRPr="00021142" w:rsidRDefault="00021142" w:rsidP="00021142">
      <w:pPr>
        <w:pStyle w:val="ListParagraph"/>
        <w:rPr>
          <w:b/>
          <w:u w:val="single"/>
        </w:rPr>
      </w:pPr>
    </w:p>
    <w:p w:rsidR="00A21965" w:rsidRDefault="00F33719" w:rsidP="00D67B49">
      <w:r w:rsidRPr="00A21965">
        <w:rPr>
          <w:b/>
          <w:u w:val="single"/>
        </w:rPr>
        <w:t>Public Safety -SAFER</w:t>
      </w:r>
      <w:r w:rsidR="00A21965">
        <w:t xml:space="preserve">  - </w:t>
      </w:r>
      <w:r w:rsidR="00021142">
        <w:rPr>
          <w:b/>
        </w:rPr>
        <w:t>Nate S</w:t>
      </w:r>
      <w:r w:rsidR="00A21965" w:rsidRPr="00A21965">
        <w:rPr>
          <w:b/>
        </w:rPr>
        <w:t>ilcox</w:t>
      </w:r>
    </w:p>
    <w:p w:rsidR="00021142" w:rsidRDefault="00021142" w:rsidP="00021142">
      <w:pPr>
        <w:pStyle w:val="ListParagraph"/>
        <w:numPr>
          <w:ilvl w:val="0"/>
          <w:numId w:val="6"/>
        </w:numPr>
      </w:pPr>
      <w:r>
        <w:t>It is disappointing that we didn't receive a 2020 SAFER Grant.</w:t>
      </w:r>
    </w:p>
    <w:p w:rsidR="00021142" w:rsidRDefault="00AE6D90" w:rsidP="00021142">
      <w:pPr>
        <w:pStyle w:val="ListParagraph"/>
        <w:numPr>
          <w:ilvl w:val="0"/>
          <w:numId w:val="6"/>
        </w:numPr>
      </w:pPr>
      <w:r>
        <w:t xml:space="preserve">We will resubmit in 2021. </w:t>
      </w:r>
    </w:p>
    <w:p w:rsidR="00021142" w:rsidRDefault="00AE6D90" w:rsidP="00021142">
      <w:pPr>
        <w:pStyle w:val="ListParagraph"/>
        <w:numPr>
          <w:ilvl w:val="0"/>
          <w:numId w:val="6"/>
        </w:numPr>
      </w:pPr>
      <w:r>
        <w:t xml:space="preserve">I think we have all the right elements to be successful.  </w:t>
      </w:r>
    </w:p>
    <w:p w:rsidR="00AE6D90" w:rsidRDefault="00AE6D90" w:rsidP="00021142">
      <w:pPr>
        <w:pStyle w:val="ListParagraph"/>
        <w:numPr>
          <w:ilvl w:val="0"/>
          <w:numId w:val="6"/>
        </w:numPr>
      </w:pPr>
      <w:r>
        <w:t>W</w:t>
      </w:r>
      <w:r w:rsidR="00021142">
        <w:t xml:space="preserve">e </w:t>
      </w:r>
      <w:r>
        <w:t xml:space="preserve">had 20 fire companies interested.  </w:t>
      </w:r>
    </w:p>
    <w:p w:rsidR="00630FDF" w:rsidRDefault="00630FDF" w:rsidP="00630FDF"/>
    <w:p w:rsidR="00FB6A14" w:rsidRPr="00FB6A14" w:rsidRDefault="00FB6A14" w:rsidP="00FB6A14">
      <w:pPr>
        <w:rPr>
          <w:b/>
          <w:u w:val="single"/>
        </w:rPr>
      </w:pPr>
      <w:r w:rsidRPr="00FB6A14">
        <w:rPr>
          <w:b/>
          <w:u w:val="single"/>
        </w:rPr>
        <w:t>Good of the Order</w:t>
      </w:r>
    </w:p>
    <w:p w:rsidR="00FB6A14" w:rsidRDefault="00FB6A14" w:rsidP="00FB6A14"/>
    <w:p w:rsidR="00021142" w:rsidRDefault="00021142" w:rsidP="00021142">
      <w:r>
        <w:t>Myers congratulated Silcox on being elected President of the PA State Association of Township  Commissioners (PSATC).</w:t>
      </w:r>
    </w:p>
    <w:p w:rsidR="00021142" w:rsidRDefault="00021142" w:rsidP="00021142"/>
    <w:p w:rsidR="00021142" w:rsidRDefault="00021142" w:rsidP="00021142"/>
    <w:p w:rsidR="00FB6A14" w:rsidRDefault="00FB6A14" w:rsidP="00D67B49">
      <w:r>
        <w:t xml:space="preserve">Motion to adjourn </w:t>
      </w:r>
      <w:r w:rsidR="00D95FC1">
        <w:t>at</w:t>
      </w:r>
      <w:r w:rsidR="00B0532D">
        <w:t xml:space="preserve"> </w:t>
      </w:r>
      <w:r w:rsidR="00021142">
        <w:t xml:space="preserve">7:25 PM made by </w:t>
      </w:r>
      <w:r w:rsidR="004D155E">
        <w:t xml:space="preserve">Martin.  </w:t>
      </w:r>
      <w:r w:rsidR="00021142">
        <w:t>Fisher seconded.</w:t>
      </w:r>
      <w:r w:rsidR="004D155E">
        <w:t xml:space="preserve"> Unanimously approved.</w:t>
      </w:r>
    </w:p>
    <w:p w:rsidR="00F60619" w:rsidRDefault="00F60619" w:rsidP="00D67B49"/>
    <w:p w:rsidR="00F60619" w:rsidRDefault="00F60619">
      <w:r>
        <w:br w:type="page"/>
      </w:r>
    </w:p>
    <w:p w:rsidR="00F60619" w:rsidRPr="00C243C8" w:rsidRDefault="00F60619" w:rsidP="00F60619">
      <w:pPr>
        <w:pBdr>
          <w:bottom w:val="single" w:sz="4" w:space="1" w:color="auto"/>
        </w:pBdr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November 16, 2020 -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Board of Delegates Meeting</w:t>
      </w:r>
    </w:p>
    <w:p w:rsidR="00F60619" w:rsidRDefault="00F60619" w:rsidP="00F60619">
      <w:pPr>
        <w:rPr>
          <w:rFonts w:eastAsia="Times New Roman" w:cstheme="minorHAnsi"/>
          <w:color w:val="000000"/>
          <w:sz w:val="24"/>
          <w:szCs w:val="24"/>
        </w:rPr>
      </w:pPr>
    </w:p>
    <w:p w:rsidR="00F60619" w:rsidRPr="00C243C8" w:rsidRDefault="00F60619" w:rsidP="00F60619">
      <w:pPr>
        <w:rPr>
          <w:rFonts w:eastAsia="Times New Roman" w:cstheme="minorHAnsi"/>
          <w:color w:val="000000"/>
          <w:sz w:val="24"/>
          <w:szCs w:val="24"/>
        </w:rPr>
      </w:pPr>
    </w:p>
    <w:p w:rsidR="00F60619" w:rsidRDefault="00F60619" w:rsidP="00F60619">
      <w:pP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C243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LEGISLATION OF INTEREST</w:t>
      </w:r>
    </w:p>
    <w:p w:rsidR="00F60619" w:rsidRPr="00C243C8" w:rsidRDefault="00F60619" w:rsidP="00F60619">
      <w:pPr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F60619" w:rsidRPr="00C243C8" w:rsidRDefault="00F60619" w:rsidP="00F60619">
      <w:pPr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—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 xml:space="preserve">SB 841 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(Title 53/Municipalities:    Remote Meetings) – </w:t>
      </w:r>
      <w:r w:rsidRPr="00C243C8">
        <w:rPr>
          <w:rFonts w:eastAsia="Times New Roman" w:cstheme="minorHAnsi"/>
          <w:color w:val="FF0000"/>
          <w:sz w:val="24"/>
          <w:szCs w:val="24"/>
        </w:rPr>
        <w:t> 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43C8">
        <w:rPr>
          <w:rFonts w:eastAsia="Times New Roman" w:cstheme="minorHAnsi"/>
          <w:color w:val="FF0000"/>
          <w:sz w:val="24"/>
          <w:szCs w:val="24"/>
        </w:rPr>
        <w:t>ACT 15 OF 2020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43C8">
        <w:rPr>
          <w:rFonts w:eastAsia="Times New Roman" w:cstheme="minorHAnsi"/>
          <w:color w:val="FF0000"/>
          <w:sz w:val="24"/>
          <w:szCs w:val="24"/>
        </w:rPr>
        <w:t> 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—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HB 2073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(1 </w:t>
      </w:r>
      <w:r w:rsidRPr="00C243C8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  Class Township Code Rewrite) –   </w:t>
      </w:r>
      <w:r w:rsidRPr="00C243C8">
        <w:rPr>
          <w:rFonts w:eastAsia="Times New Roman" w:cstheme="minorHAnsi"/>
          <w:color w:val="FF0000"/>
          <w:sz w:val="24"/>
          <w:szCs w:val="24"/>
        </w:rPr>
        <w:t>ACT 96 OF 2020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—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SB 607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(Radar for Local Police) –   </w:t>
      </w:r>
      <w:r w:rsidRPr="00C243C8">
        <w:rPr>
          <w:rFonts w:eastAsia="Times New Roman" w:cstheme="minorHAnsi"/>
          <w:color w:val="FF0000"/>
          <w:sz w:val="24"/>
          <w:szCs w:val="24"/>
        </w:rPr>
        <w:t>BEFORE HOUSE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— 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HB 283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(Permits Fee for Commercial RTK Requests) -   </w:t>
      </w:r>
      <w:r w:rsidRPr="00C243C8">
        <w:rPr>
          <w:rFonts w:eastAsia="Times New Roman" w:cstheme="minorHAnsi"/>
          <w:color w:val="FF0000"/>
          <w:sz w:val="24"/>
          <w:szCs w:val="24"/>
        </w:rPr>
        <w:t>PASSED HOUSE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— 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HB 1347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( Masser ) (Direct EMS Reimbursement) –   </w:t>
      </w:r>
      <w:r w:rsidRPr="00C243C8">
        <w:rPr>
          <w:rFonts w:eastAsia="Times New Roman" w:cstheme="minorHAnsi"/>
          <w:color w:val="FF0000"/>
          <w:sz w:val="24"/>
          <w:szCs w:val="24"/>
        </w:rPr>
        <w:t>BEFORE HOUSE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— 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HB 432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(1 </w:t>
      </w:r>
      <w:r w:rsidRPr="00C243C8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  Responder   PTSI   under   Workers Compensation) –   </w:t>
      </w:r>
      <w:r w:rsidRPr="00C243C8">
        <w:rPr>
          <w:rFonts w:eastAsia="Times New Roman" w:cstheme="minorHAnsi"/>
          <w:color w:val="FF0000"/>
          <w:sz w:val="24"/>
          <w:szCs w:val="24"/>
        </w:rPr>
        <w:t>BEFORE HOUSE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—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 HB 1069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(Public Meeting Agenda Requirements)   </w:t>
      </w:r>
      <w:r w:rsidRPr="00C243C8">
        <w:rPr>
          <w:rFonts w:eastAsia="Times New Roman" w:cstheme="minorHAnsi"/>
          <w:color w:val="FF0000"/>
          <w:sz w:val="24"/>
          <w:szCs w:val="24"/>
        </w:rPr>
        <w:t>– BEFORE SENATE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— 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HB 1400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( Farry ) (Wireless Facilities Bill) –   </w:t>
      </w:r>
      <w:r w:rsidRPr="00C243C8">
        <w:rPr>
          <w:rFonts w:eastAsia="Times New Roman" w:cstheme="minorHAnsi"/>
          <w:color w:val="FF0000"/>
          <w:sz w:val="24"/>
          <w:szCs w:val="24"/>
        </w:rPr>
        <w:t>In House Consumer Affairs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— 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HB 1862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243C8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(Pickett) (Surprise Balance Billing Protection) –   </w:t>
      </w:r>
      <w:r w:rsidRPr="00C243C8">
        <w:rPr>
          <w:rFonts w:eastAsia="Times New Roman" w:cstheme="minorHAnsi"/>
          <w:color w:val="FF0000"/>
          <w:sz w:val="24"/>
          <w:szCs w:val="24"/>
        </w:rPr>
        <w:t>BEFORE HOUSE</w:t>
      </w:r>
      <w:r w:rsidRPr="00C243C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60619" w:rsidRPr="00C243C8" w:rsidRDefault="00F60619" w:rsidP="00F60619">
      <w:pPr>
        <w:rPr>
          <w:rFonts w:eastAsia="Times New Roman" w:cstheme="minorHAnsi"/>
          <w:color w:val="000000"/>
          <w:sz w:val="24"/>
          <w:szCs w:val="24"/>
        </w:rPr>
      </w:pPr>
    </w:p>
    <w:p w:rsidR="00F60619" w:rsidRPr="00C243C8" w:rsidRDefault="00F60619" w:rsidP="00F60619">
      <w:pPr>
        <w:rPr>
          <w:rFonts w:eastAsia="Times New Roman" w:cstheme="minorHAnsi"/>
          <w:color w:val="000000"/>
          <w:sz w:val="24"/>
          <w:szCs w:val="24"/>
          <w:u w:val="single"/>
        </w:rPr>
      </w:pPr>
      <w:r w:rsidRPr="00C243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FIRE &amp; EMS LAWS</w:t>
      </w:r>
      <w:r w:rsidRPr="00C243C8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</w:p>
    <w:p w:rsidR="00F60619" w:rsidRPr="00C243C8" w:rsidRDefault="00F60619" w:rsidP="00F60619">
      <w:pPr>
        <w:rPr>
          <w:rFonts w:eastAsia="Times New Roman" w:cstheme="minorHAnsi"/>
          <w:color w:val="000000"/>
          <w:sz w:val="24"/>
          <w:szCs w:val="24"/>
        </w:rPr>
      </w:pP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 ct 13 of 2019 – Exempted Volunteer Fire Companies from Sales Tax on Food Sales (HB 262)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Act 106 of 2019 – Expanded Online Fire Training (SB 146)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Act 1A of 2019 – Appropriated $250,000 for Recruitment &amp; Retention Positions within Fire Commissioner’s Office (HB 790)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Act 17 of 2020 – Permitted Department of Health to provide waivers for ambulance staffing (HB 1869)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Act 22 of 2020 – Made it easier to become a Junior Firefighter (HB 1522)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Act 26 of 2020 – Allocated $50 million in CARES Funding for Fire &amp; EMS (SB 1122)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Act 29 of 2020 - Exempted licensee surcharges for volunteer fire department clubs (HB 1048)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Act 69 of 2020 – Established the First Responder Mental Wellness &amp; Stress Management Act (HB 1459)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Act 91 of 2020 – enacted Omnibus Fire provisions – Fire Commissioner’s Office – Fire &amp; EMS Grants – Fire &amp; EMS Loans – Fire Relief – First Responders Tax Credits (HB 1673)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Act 93 of 2020 increased DUI and Speeding Fines for EMSOF funding (HB 1838)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Act 105 of 2020 changed the “Steer Clear Law” to the “Move Over Law” &amp; increased penalties (SB 1281) </w:t>
      </w:r>
    </w:p>
    <w:p w:rsidR="00F60619" w:rsidRPr="00C243C8" w:rsidRDefault="00F60619" w:rsidP="00F60619">
      <w:pPr>
        <w:spacing w:after="120"/>
        <w:rPr>
          <w:rFonts w:eastAsia="Times New Roman" w:cstheme="minorHAnsi"/>
          <w:color w:val="000000"/>
          <w:sz w:val="24"/>
          <w:szCs w:val="24"/>
        </w:rPr>
      </w:pPr>
      <w:r w:rsidRPr="00C243C8">
        <w:rPr>
          <w:rFonts w:eastAsia="Times New Roman" w:cstheme="minorHAnsi"/>
          <w:color w:val="000000"/>
          <w:sz w:val="24"/>
          <w:szCs w:val="24"/>
        </w:rPr>
        <w:t xml:space="preserve">Act 108 of 2020 covered Fire Police and Essential Fire Personnel under SWIF (SB 94) </w:t>
      </w:r>
    </w:p>
    <w:p w:rsidR="00F60619" w:rsidRPr="00C243C8" w:rsidRDefault="00F60619" w:rsidP="00F60619">
      <w:pPr>
        <w:spacing w:after="120"/>
        <w:rPr>
          <w:rFonts w:cstheme="minorHAnsi"/>
        </w:rPr>
      </w:pPr>
    </w:p>
    <w:p w:rsidR="00F60619" w:rsidRDefault="00F60619" w:rsidP="00D67B49"/>
    <w:sectPr w:rsidR="00F60619" w:rsidSect="00FB6A14">
      <w:footerReference w:type="default" r:id="rId7"/>
      <w:pgSz w:w="12240" w:h="15840" w:code="1"/>
      <w:pgMar w:top="720" w:right="144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37" w:rsidRDefault="00F77037" w:rsidP="00FB6A14">
      <w:r>
        <w:separator/>
      </w:r>
    </w:p>
  </w:endnote>
  <w:endnote w:type="continuationSeparator" w:id="1">
    <w:p w:rsidR="00F77037" w:rsidRDefault="00F77037" w:rsidP="00FB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CF" w:rsidRPr="00FB6A14" w:rsidRDefault="008303CF" w:rsidP="00FF5B9D">
    <w:pPr>
      <w:pStyle w:val="Footer"/>
      <w:tabs>
        <w:tab w:val="clear" w:pos="9360"/>
        <w:tab w:val="right" w:pos="9990"/>
      </w:tabs>
      <w:rPr>
        <w:sz w:val="20"/>
        <w:szCs w:val="20"/>
      </w:rPr>
    </w:pPr>
    <w:r>
      <w:rPr>
        <w:sz w:val="20"/>
        <w:szCs w:val="20"/>
      </w:rPr>
      <w:t>November 16</w:t>
    </w:r>
    <w:r w:rsidRPr="00FB6A14">
      <w:rPr>
        <w:sz w:val="20"/>
        <w:szCs w:val="20"/>
      </w:rPr>
      <w:t>, 2020 Board of Delegates Meeting Minutes</w:t>
    </w:r>
    <w:r w:rsidRPr="00FB6A14">
      <w:rPr>
        <w:sz w:val="20"/>
        <w:szCs w:val="20"/>
      </w:rPr>
      <w:tab/>
    </w:r>
    <w:sdt>
      <w:sdtPr>
        <w:rPr>
          <w:sz w:val="20"/>
          <w:szCs w:val="20"/>
        </w:rPr>
        <w:id w:val="1853131032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  <w:szCs w:val="20"/>
              </w:rPr>
              <w:tab/>
            </w:r>
            <w:r w:rsidRPr="00FB6A14">
              <w:rPr>
                <w:sz w:val="20"/>
                <w:szCs w:val="20"/>
              </w:rPr>
              <w:t xml:space="preserve">Page </w:t>
            </w:r>
            <w:r w:rsidR="009C743E" w:rsidRPr="00FB6A14">
              <w:rPr>
                <w:b/>
                <w:sz w:val="20"/>
                <w:szCs w:val="20"/>
              </w:rPr>
              <w:fldChar w:fldCharType="begin"/>
            </w:r>
            <w:r w:rsidRPr="00FB6A14">
              <w:rPr>
                <w:b/>
                <w:sz w:val="20"/>
                <w:szCs w:val="20"/>
              </w:rPr>
              <w:instrText xml:space="preserve"> PAGE </w:instrText>
            </w:r>
            <w:r w:rsidR="009C743E" w:rsidRPr="00FB6A14">
              <w:rPr>
                <w:b/>
                <w:sz w:val="20"/>
                <w:szCs w:val="20"/>
              </w:rPr>
              <w:fldChar w:fldCharType="separate"/>
            </w:r>
            <w:r w:rsidR="008E04D8">
              <w:rPr>
                <w:b/>
                <w:noProof/>
                <w:sz w:val="20"/>
                <w:szCs w:val="20"/>
              </w:rPr>
              <w:t>3</w:t>
            </w:r>
            <w:r w:rsidR="009C743E" w:rsidRPr="00FB6A14">
              <w:rPr>
                <w:b/>
                <w:sz w:val="20"/>
                <w:szCs w:val="20"/>
              </w:rPr>
              <w:fldChar w:fldCharType="end"/>
            </w:r>
            <w:r w:rsidRPr="00FB6A14">
              <w:rPr>
                <w:sz w:val="20"/>
                <w:szCs w:val="20"/>
              </w:rPr>
              <w:t xml:space="preserve"> of </w:t>
            </w:r>
            <w:r w:rsidR="009C743E" w:rsidRPr="00FB6A14">
              <w:rPr>
                <w:b/>
                <w:sz w:val="20"/>
                <w:szCs w:val="20"/>
              </w:rPr>
              <w:fldChar w:fldCharType="begin"/>
            </w:r>
            <w:r w:rsidRPr="00FB6A14">
              <w:rPr>
                <w:b/>
                <w:sz w:val="20"/>
                <w:szCs w:val="20"/>
              </w:rPr>
              <w:instrText xml:space="preserve"> NUMPAGES  </w:instrText>
            </w:r>
            <w:r w:rsidR="009C743E" w:rsidRPr="00FB6A14">
              <w:rPr>
                <w:b/>
                <w:sz w:val="20"/>
                <w:szCs w:val="20"/>
              </w:rPr>
              <w:fldChar w:fldCharType="separate"/>
            </w:r>
            <w:r w:rsidR="008E04D8">
              <w:rPr>
                <w:b/>
                <w:noProof/>
                <w:sz w:val="20"/>
                <w:szCs w:val="20"/>
              </w:rPr>
              <w:t>4</w:t>
            </w:r>
            <w:r w:rsidR="009C743E" w:rsidRPr="00FB6A1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8303CF" w:rsidRDefault="00830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37" w:rsidRDefault="00F77037" w:rsidP="00FB6A14">
      <w:r>
        <w:separator/>
      </w:r>
    </w:p>
  </w:footnote>
  <w:footnote w:type="continuationSeparator" w:id="1">
    <w:p w:rsidR="00F77037" w:rsidRDefault="00F77037" w:rsidP="00FB6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68"/>
    <w:multiLevelType w:val="hybridMultilevel"/>
    <w:tmpl w:val="6200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68E"/>
    <w:multiLevelType w:val="hybridMultilevel"/>
    <w:tmpl w:val="0CDE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B12BC"/>
    <w:multiLevelType w:val="hybridMultilevel"/>
    <w:tmpl w:val="DF5A1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7125F2"/>
    <w:multiLevelType w:val="hybridMultilevel"/>
    <w:tmpl w:val="BD80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848E4"/>
    <w:multiLevelType w:val="hybridMultilevel"/>
    <w:tmpl w:val="4224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41521"/>
    <w:multiLevelType w:val="hybridMultilevel"/>
    <w:tmpl w:val="AF9C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0AD4"/>
    <w:multiLevelType w:val="hybridMultilevel"/>
    <w:tmpl w:val="262C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A4135"/>
    <w:multiLevelType w:val="hybridMultilevel"/>
    <w:tmpl w:val="2218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471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5F8A"/>
    <w:multiLevelType w:val="hybridMultilevel"/>
    <w:tmpl w:val="C03E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D61"/>
    <w:multiLevelType w:val="hybridMultilevel"/>
    <w:tmpl w:val="C2F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53652"/>
    <w:multiLevelType w:val="hybridMultilevel"/>
    <w:tmpl w:val="57C48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C0742C"/>
    <w:multiLevelType w:val="hybridMultilevel"/>
    <w:tmpl w:val="2428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8E4"/>
    <w:rsid w:val="00000DE7"/>
    <w:rsid w:val="00010455"/>
    <w:rsid w:val="00021142"/>
    <w:rsid w:val="00027CE8"/>
    <w:rsid w:val="00036C61"/>
    <w:rsid w:val="000614DD"/>
    <w:rsid w:val="000642BC"/>
    <w:rsid w:val="0007119E"/>
    <w:rsid w:val="00071957"/>
    <w:rsid w:val="00080EE5"/>
    <w:rsid w:val="000859A4"/>
    <w:rsid w:val="000A0C3B"/>
    <w:rsid w:val="000B245D"/>
    <w:rsid w:val="000B3703"/>
    <w:rsid w:val="000B5C0B"/>
    <w:rsid w:val="000B6435"/>
    <w:rsid w:val="000C2975"/>
    <w:rsid w:val="000D20AF"/>
    <w:rsid w:val="00102A03"/>
    <w:rsid w:val="00125831"/>
    <w:rsid w:val="00162262"/>
    <w:rsid w:val="001704BA"/>
    <w:rsid w:val="00171B51"/>
    <w:rsid w:val="00177A47"/>
    <w:rsid w:val="001863C3"/>
    <w:rsid w:val="00192B74"/>
    <w:rsid w:val="001C4D7A"/>
    <w:rsid w:val="001D2415"/>
    <w:rsid w:val="001F0343"/>
    <w:rsid w:val="001F4B49"/>
    <w:rsid w:val="001F60B7"/>
    <w:rsid w:val="00201EC1"/>
    <w:rsid w:val="002402CF"/>
    <w:rsid w:val="0024569F"/>
    <w:rsid w:val="00252340"/>
    <w:rsid w:val="00271BCA"/>
    <w:rsid w:val="002738FE"/>
    <w:rsid w:val="002922E4"/>
    <w:rsid w:val="00293AC5"/>
    <w:rsid w:val="00295DF3"/>
    <w:rsid w:val="002B43F1"/>
    <w:rsid w:val="002F027E"/>
    <w:rsid w:val="00300BD0"/>
    <w:rsid w:val="00324537"/>
    <w:rsid w:val="00327CEE"/>
    <w:rsid w:val="00333FF6"/>
    <w:rsid w:val="00334E36"/>
    <w:rsid w:val="00352D9B"/>
    <w:rsid w:val="003631AC"/>
    <w:rsid w:val="003A2BB4"/>
    <w:rsid w:val="003A5430"/>
    <w:rsid w:val="003B6631"/>
    <w:rsid w:val="003E3D9E"/>
    <w:rsid w:val="003E7F42"/>
    <w:rsid w:val="00404910"/>
    <w:rsid w:val="00404E1B"/>
    <w:rsid w:val="00405E70"/>
    <w:rsid w:val="00416926"/>
    <w:rsid w:val="00422482"/>
    <w:rsid w:val="00455FDD"/>
    <w:rsid w:val="00493130"/>
    <w:rsid w:val="004A3306"/>
    <w:rsid w:val="004C322D"/>
    <w:rsid w:val="004D155E"/>
    <w:rsid w:val="004F3F7C"/>
    <w:rsid w:val="00501EAB"/>
    <w:rsid w:val="00514D96"/>
    <w:rsid w:val="005465EE"/>
    <w:rsid w:val="005540A1"/>
    <w:rsid w:val="00573A47"/>
    <w:rsid w:val="00593B99"/>
    <w:rsid w:val="00594484"/>
    <w:rsid w:val="005A3642"/>
    <w:rsid w:val="005D5D26"/>
    <w:rsid w:val="005E1428"/>
    <w:rsid w:val="005E5177"/>
    <w:rsid w:val="00601699"/>
    <w:rsid w:val="0061683D"/>
    <w:rsid w:val="00630FDF"/>
    <w:rsid w:val="0064025D"/>
    <w:rsid w:val="00651FE3"/>
    <w:rsid w:val="00680F67"/>
    <w:rsid w:val="006B608C"/>
    <w:rsid w:val="006C6A10"/>
    <w:rsid w:val="006D0FC0"/>
    <w:rsid w:val="006F5D3E"/>
    <w:rsid w:val="00704646"/>
    <w:rsid w:val="0072183C"/>
    <w:rsid w:val="007247AE"/>
    <w:rsid w:val="007266A6"/>
    <w:rsid w:val="00773504"/>
    <w:rsid w:val="00777188"/>
    <w:rsid w:val="00795772"/>
    <w:rsid w:val="007A0C13"/>
    <w:rsid w:val="007A3602"/>
    <w:rsid w:val="007A7082"/>
    <w:rsid w:val="007D1C4E"/>
    <w:rsid w:val="007E5990"/>
    <w:rsid w:val="007E66E0"/>
    <w:rsid w:val="007F7504"/>
    <w:rsid w:val="00812445"/>
    <w:rsid w:val="00824969"/>
    <w:rsid w:val="008303CF"/>
    <w:rsid w:val="008341ED"/>
    <w:rsid w:val="00842A2B"/>
    <w:rsid w:val="00850C7D"/>
    <w:rsid w:val="00875038"/>
    <w:rsid w:val="0088543E"/>
    <w:rsid w:val="00885634"/>
    <w:rsid w:val="008A4315"/>
    <w:rsid w:val="008D0309"/>
    <w:rsid w:val="008E04D8"/>
    <w:rsid w:val="00906F1B"/>
    <w:rsid w:val="009528B4"/>
    <w:rsid w:val="00954F7C"/>
    <w:rsid w:val="0096057B"/>
    <w:rsid w:val="009743C5"/>
    <w:rsid w:val="00977EA8"/>
    <w:rsid w:val="009952BF"/>
    <w:rsid w:val="009B0CFF"/>
    <w:rsid w:val="009B6AC3"/>
    <w:rsid w:val="009B79CB"/>
    <w:rsid w:val="009C692F"/>
    <w:rsid w:val="009C743E"/>
    <w:rsid w:val="009C78ED"/>
    <w:rsid w:val="009D2D9E"/>
    <w:rsid w:val="009F7213"/>
    <w:rsid w:val="00A21965"/>
    <w:rsid w:val="00A3580E"/>
    <w:rsid w:val="00A6278F"/>
    <w:rsid w:val="00A62D70"/>
    <w:rsid w:val="00A705BE"/>
    <w:rsid w:val="00A71291"/>
    <w:rsid w:val="00AC1492"/>
    <w:rsid w:val="00AE69E9"/>
    <w:rsid w:val="00AE6D90"/>
    <w:rsid w:val="00B00593"/>
    <w:rsid w:val="00B0532D"/>
    <w:rsid w:val="00B1201B"/>
    <w:rsid w:val="00B12474"/>
    <w:rsid w:val="00B22AC7"/>
    <w:rsid w:val="00B40FB2"/>
    <w:rsid w:val="00B67013"/>
    <w:rsid w:val="00B84D27"/>
    <w:rsid w:val="00B873CB"/>
    <w:rsid w:val="00BA1A44"/>
    <w:rsid w:val="00BB5E67"/>
    <w:rsid w:val="00BC3CFE"/>
    <w:rsid w:val="00C0309A"/>
    <w:rsid w:val="00C042C2"/>
    <w:rsid w:val="00C04629"/>
    <w:rsid w:val="00C63C24"/>
    <w:rsid w:val="00C72795"/>
    <w:rsid w:val="00C73863"/>
    <w:rsid w:val="00C83BC5"/>
    <w:rsid w:val="00C840E7"/>
    <w:rsid w:val="00D168C9"/>
    <w:rsid w:val="00D32FA5"/>
    <w:rsid w:val="00D4564F"/>
    <w:rsid w:val="00D55881"/>
    <w:rsid w:val="00D55E65"/>
    <w:rsid w:val="00D638E4"/>
    <w:rsid w:val="00D67B49"/>
    <w:rsid w:val="00D95FC1"/>
    <w:rsid w:val="00D9700E"/>
    <w:rsid w:val="00DB05C2"/>
    <w:rsid w:val="00DB46B7"/>
    <w:rsid w:val="00E0102B"/>
    <w:rsid w:val="00E029D6"/>
    <w:rsid w:val="00E1472B"/>
    <w:rsid w:val="00E154B5"/>
    <w:rsid w:val="00E40113"/>
    <w:rsid w:val="00E40806"/>
    <w:rsid w:val="00E52139"/>
    <w:rsid w:val="00EC382D"/>
    <w:rsid w:val="00EF3C69"/>
    <w:rsid w:val="00F042FD"/>
    <w:rsid w:val="00F33719"/>
    <w:rsid w:val="00F349EE"/>
    <w:rsid w:val="00F459B6"/>
    <w:rsid w:val="00F60619"/>
    <w:rsid w:val="00F6740B"/>
    <w:rsid w:val="00F77037"/>
    <w:rsid w:val="00F77E50"/>
    <w:rsid w:val="00F80EBA"/>
    <w:rsid w:val="00F84AD2"/>
    <w:rsid w:val="00FB6A14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75"/>
  </w:style>
  <w:style w:type="paragraph" w:styleId="Title">
    <w:name w:val="Title"/>
    <w:basedOn w:val="Normal"/>
    <w:link w:val="TitleChar"/>
    <w:qFormat/>
    <w:rsid w:val="000C2975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C29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14"/>
  </w:style>
  <w:style w:type="table" w:styleId="TableGrid">
    <w:name w:val="Table Grid"/>
    <w:basedOn w:val="TableNormal"/>
    <w:uiPriority w:val="59"/>
    <w:rsid w:val="009C6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 Laptop</dc:creator>
  <cp:lastModifiedBy>CAPCOG Laptop</cp:lastModifiedBy>
  <cp:revision>31</cp:revision>
  <cp:lastPrinted>2021-01-12T17:25:00Z</cp:lastPrinted>
  <dcterms:created xsi:type="dcterms:W3CDTF">2020-11-16T23:12:00Z</dcterms:created>
  <dcterms:modified xsi:type="dcterms:W3CDTF">2021-01-28T13:08:00Z</dcterms:modified>
</cp:coreProperties>
</file>